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9C" w:rsidRDefault="00F02E9C" w:rsidP="00F02E9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F02E9C" w:rsidRDefault="00F02E9C" w:rsidP="00F02E9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F02E9C" w:rsidRDefault="00F02E9C" w:rsidP="00F02E9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«Анестезиология, реанимация, интенсивная терапия»</w:t>
      </w:r>
    </w:p>
    <w:p w:rsidR="00F02E9C" w:rsidRDefault="00F02E9C" w:rsidP="00F02E9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F02E9C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F02E9C" w:rsidRPr="00C7663E" w:rsidTr="006D02DA">
              <w:trPr>
                <w:trHeight w:val="245"/>
              </w:trPr>
              <w:tc>
                <w:tcPr>
                  <w:tcW w:w="0" w:type="auto"/>
                </w:tcPr>
                <w:p w:rsidR="00F02E9C" w:rsidRPr="00C7663E" w:rsidRDefault="00F02E9C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F02E9C" w:rsidRPr="001B6744" w:rsidRDefault="00F02E9C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35305B" w:rsidRPr="0035305B" w:rsidRDefault="0035305B" w:rsidP="0035305B">
            <w:pPr>
              <w:shd w:val="clear" w:color="auto" w:fill="FFFFFF"/>
              <w:tabs>
                <w:tab w:val="left" w:leader="underscore" w:pos="7493"/>
              </w:tabs>
              <w:ind w:firstLine="720"/>
              <w:jc w:val="both"/>
            </w:pPr>
            <w:r w:rsidRPr="0035305B">
              <w:t xml:space="preserve">Целями   освоения   учебной дисциплины   «Анестезиология, реанимация и интенсивная терапия» являются:  </w:t>
            </w:r>
          </w:p>
          <w:p w:rsidR="0035305B" w:rsidRPr="0035305B" w:rsidRDefault="0035305B" w:rsidP="003530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2"/>
                <w:tab w:val="left" w:pos="586"/>
              </w:tabs>
              <w:suppressAutoHyphens/>
              <w:autoSpaceDE w:val="0"/>
              <w:ind w:firstLine="720"/>
              <w:jc w:val="both"/>
            </w:pPr>
            <w:r w:rsidRPr="0035305B">
              <w:rPr>
                <w:spacing w:val="-7"/>
              </w:rPr>
              <w:t xml:space="preserve">Знание </w:t>
            </w:r>
            <w:r w:rsidRPr="0035305B">
              <w:rPr>
                <w:spacing w:val="-9"/>
              </w:rPr>
              <w:t xml:space="preserve">возможностей современной специализированной </w:t>
            </w:r>
            <w:proofErr w:type="spellStart"/>
            <w:r w:rsidRPr="0035305B">
              <w:rPr>
                <w:spacing w:val="-9"/>
              </w:rPr>
              <w:t>анестестезио</w:t>
            </w:r>
            <w:r w:rsidRPr="0035305B">
              <w:rPr>
                <w:spacing w:val="-10"/>
              </w:rPr>
              <w:t>лого</w:t>
            </w:r>
            <w:proofErr w:type="spellEnd"/>
            <w:r w:rsidRPr="0035305B">
              <w:rPr>
                <w:spacing w:val="-10"/>
              </w:rPr>
              <w:t>-реанимационной службы</w:t>
            </w:r>
            <w:r w:rsidRPr="0035305B">
              <w:t>.</w:t>
            </w:r>
          </w:p>
          <w:p w:rsidR="0035305B" w:rsidRPr="0035305B" w:rsidRDefault="0035305B" w:rsidP="003530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2"/>
                <w:tab w:val="left" w:pos="586"/>
              </w:tabs>
              <w:suppressAutoHyphens/>
              <w:autoSpaceDE w:val="0"/>
              <w:ind w:firstLine="720"/>
              <w:jc w:val="both"/>
            </w:pPr>
            <w:r w:rsidRPr="0035305B">
              <w:rPr>
                <w:spacing w:val="-7"/>
              </w:rPr>
              <w:t xml:space="preserve">Обучение простейшим методам </w:t>
            </w:r>
            <w:r w:rsidRPr="0035305B">
              <w:rPr>
                <w:spacing w:val="-9"/>
              </w:rPr>
              <w:t>обезболивания при выполнении болезненных процедур и вме</w:t>
            </w:r>
            <w:r w:rsidRPr="0035305B">
              <w:rPr>
                <w:spacing w:val="-9"/>
              </w:rPr>
              <w:softHyphen/>
            </w:r>
            <w:r w:rsidRPr="0035305B">
              <w:rPr>
                <w:spacing w:val="-8"/>
              </w:rPr>
              <w:t>шательств, а также для купирования острых и хро</w:t>
            </w:r>
            <w:r w:rsidRPr="0035305B">
              <w:rPr>
                <w:spacing w:val="-8"/>
              </w:rPr>
              <w:softHyphen/>
            </w:r>
            <w:r w:rsidRPr="0035305B">
              <w:t>нических болевых синдромов.</w:t>
            </w:r>
          </w:p>
          <w:p w:rsidR="0035305B" w:rsidRPr="0035305B" w:rsidRDefault="0035305B" w:rsidP="003530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2"/>
                <w:tab w:val="left" w:pos="586"/>
              </w:tabs>
              <w:suppressAutoHyphens/>
              <w:autoSpaceDE w:val="0"/>
              <w:ind w:firstLine="720"/>
              <w:jc w:val="both"/>
            </w:pPr>
            <w:r w:rsidRPr="0035305B">
              <w:rPr>
                <w:spacing w:val="-9"/>
              </w:rPr>
              <w:t>Отработка навыков проведения специализированного комплекса реани</w:t>
            </w:r>
            <w:r w:rsidRPr="0035305B">
              <w:rPr>
                <w:spacing w:val="-9"/>
              </w:rPr>
              <w:softHyphen/>
            </w:r>
            <w:r w:rsidRPr="0035305B">
              <w:rPr>
                <w:spacing w:val="-8"/>
              </w:rPr>
              <w:t>мационных мероприятий при клинической смерти и терми</w:t>
            </w:r>
            <w:r w:rsidRPr="0035305B">
              <w:rPr>
                <w:spacing w:val="-8"/>
              </w:rPr>
              <w:softHyphen/>
            </w:r>
            <w:r w:rsidRPr="0035305B">
              <w:t>нальных состояниях.</w:t>
            </w:r>
          </w:p>
          <w:p w:rsidR="0035305B" w:rsidRPr="0035305B" w:rsidRDefault="0035305B" w:rsidP="0035305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12"/>
                <w:tab w:val="left" w:pos="586"/>
              </w:tabs>
              <w:suppressAutoHyphens/>
              <w:autoSpaceDE w:val="0"/>
              <w:ind w:firstLine="720"/>
              <w:jc w:val="both"/>
            </w:pPr>
            <w:r w:rsidRPr="0035305B">
              <w:rPr>
                <w:spacing w:val="-8"/>
              </w:rPr>
              <w:t>Применение современных ме</w:t>
            </w:r>
            <w:r w:rsidRPr="0035305B">
              <w:rPr>
                <w:spacing w:val="-8"/>
              </w:rPr>
              <w:softHyphen/>
            </w:r>
            <w:r w:rsidRPr="0035305B">
              <w:rPr>
                <w:spacing w:val="-7"/>
              </w:rPr>
              <w:t>тодов интенсивной терапии при оказании помо</w:t>
            </w:r>
            <w:r w:rsidRPr="0035305B">
              <w:rPr>
                <w:spacing w:val="-7"/>
              </w:rPr>
              <w:softHyphen/>
            </w:r>
            <w:r w:rsidRPr="0035305B">
              <w:rPr>
                <w:spacing w:val="-8"/>
              </w:rPr>
              <w:t>щи больным и пострадавшим в критических состояниях раз</w:t>
            </w:r>
            <w:r w:rsidRPr="0035305B">
              <w:rPr>
                <w:spacing w:val="-8"/>
              </w:rPr>
              <w:softHyphen/>
            </w:r>
            <w:r w:rsidRPr="0035305B">
              <w:t>личной этиологии.</w:t>
            </w:r>
          </w:p>
          <w:p w:rsidR="0035305B" w:rsidRPr="0035305B" w:rsidRDefault="0035305B" w:rsidP="007A3855">
            <w:pPr>
              <w:jc w:val="both"/>
              <w:rPr>
                <w:b/>
                <w:bCs/>
              </w:rPr>
            </w:pPr>
            <w:r w:rsidRPr="0035305B">
              <w:rPr>
                <w:b/>
                <w:bCs/>
              </w:rPr>
              <w:t>ЗАДАЧИ:</w:t>
            </w:r>
          </w:p>
          <w:p w:rsidR="0035305B" w:rsidRPr="0035305B" w:rsidRDefault="0035305B" w:rsidP="0035305B">
            <w:pPr>
              <w:pStyle w:val="a4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05B">
              <w:rPr>
                <w:rFonts w:ascii="Times New Roman" w:hAnsi="Times New Roman"/>
                <w:sz w:val="24"/>
                <w:szCs w:val="24"/>
              </w:rPr>
              <w:t>1.Знание принципов клинического обследования больного в анестезиолого-реанимационном аспекте.</w:t>
            </w:r>
          </w:p>
          <w:p w:rsidR="0035305B" w:rsidRPr="0035305B" w:rsidRDefault="0035305B" w:rsidP="0035305B">
            <w:pPr>
              <w:ind w:firstLine="720"/>
              <w:jc w:val="both"/>
            </w:pPr>
            <w:r w:rsidRPr="0035305B">
              <w:t>2. Умение определять клинические проявления основных патологических синдромов и неотложных состояний.</w:t>
            </w:r>
          </w:p>
          <w:p w:rsidR="0035305B" w:rsidRPr="0035305B" w:rsidRDefault="0035305B" w:rsidP="0035305B">
            <w:pPr>
              <w:ind w:firstLine="720"/>
              <w:jc w:val="both"/>
            </w:pPr>
            <w:r w:rsidRPr="0035305B">
              <w:t>3. Знание диагностических возможностей лабораторных и инструментальных методов обследования больных.</w:t>
            </w:r>
          </w:p>
          <w:p w:rsidR="0035305B" w:rsidRPr="0035305B" w:rsidRDefault="0035305B" w:rsidP="0035305B">
            <w:pPr>
              <w:ind w:firstLine="720"/>
              <w:jc w:val="both"/>
            </w:pPr>
            <w:r w:rsidRPr="0035305B">
              <w:t>4. Умение реализации основных методов интенсивной терапии больных с наиболее распространенными видами неотложных состояний различного генеза.</w:t>
            </w:r>
          </w:p>
          <w:p w:rsidR="0035305B" w:rsidRPr="0035305B" w:rsidRDefault="0035305B" w:rsidP="0035305B">
            <w:pPr>
              <w:ind w:firstLine="720"/>
              <w:jc w:val="both"/>
            </w:pPr>
            <w:r w:rsidRPr="0035305B">
              <w:t xml:space="preserve">5. Знание </w:t>
            </w:r>
            <w:proofErr w:type="gramStart"/>
            <w:r w:rsidRPr="0035305B">
              <w:t>основ организации деятельности медперсонала отделений</w:t>
            </w:r>
            <w:proofErr w:type="gramEnd"/>
            <w:r w:rsidRPr="0035305B">
              <w:t xml:space="preserve"> анестезиологии, реанимации и интенсивной терапии.</w:t>
            </w:r>
          </w:p>
          <w:p w:rsidR="00F02E9C" w:rsidRPr="0035305B" w:rsidRDefault="0035305B" w:rsidP="0035305B">
            <w:pPr>
              <w:widowControl w:val="0"/>
              <w:shd w:val="clear" w:color="auto" w:fill="FFFFFF"/>
              <w:ind w:firstLine="720"/>
              <w:jc w:val="both"/>
            </w:pPr>
            <w:r w:rsidRPr="0035305B">
              <w:t>6.   Владение навыками методы сердечно-легочной реанимации</w:t>
            </w:r>
          </w:p>
        </w:tc>
      </w:tr>
      <w:tr w:rsidR="00F02E9C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F02E9C" w:rsidRPr="00C7663E" w:rsidTr="006D02DA">
              <w:trPr>
                <w:trHeight w:val="245"/>
              </w:trPr>
              <w:tc>
                <w:tcPr>
                  <w:tcW w:w="0" w:type="auto"/>
                </w:tcPr>
                <w:p w:rsidR="00F02E9C" w:rsidRPr="00C7663E" w:rsidRDefault="00F02E9C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F02E9C" w:rsidRPr="001B6744" w:rsidRDefault="00F02E9C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02E9C" w:rsidRPr="0035305B" w:rsidRDefault="0035305B" w:rsidP="006D02DA">
            <w:pPr>
              <w:widowControl w:val="0"/>
              <w:jc w:val="both"/>
              <w:rPr>
                <w:bCs/>
              </w:rPr>
            </w:pPr>
            <w:r w:rsidRPr="0035305B">
              <w:rPr>
                <w:bCs/>
              </w:rPr>
              <w:t>Профессиональный цикл</w:t>
            </w:r>
          </w:p>
        </w:tc>
      </w:tr>
      <w:tr w:rsidR="00F02E9C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F02E9C" w:rsidRPr="00C7663E" w:rsidTr="006D02DA">
              <w:trPr>
                <w:trHeight w:val="245"/>
              </w:trPr>
              <w:tc>
                <w:tcPr>
                  <w:tcW w:w="0" w:type="auto"/>
                </w:tcPr>
                <w:p w:rsidR="00F02E9C" w:rsidRPr="00C7663E" w:rsidRDefault="00F02E9C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F02E9C" w:rsidRPr="00C7663E" w:rsidRDefault="00F02E9C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F02E9C" w:rsidRPr="001B6744" w:rsidRDefault="00F02E9C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F02E9C" w:rsidRPr="00732CE7" w:rsidRDefault="0035305B" w:rsidP="006D02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108</w:t>
            </w:r>
          </w:p>
        </w:tc>
      </w:tr>
      <w:tr w:rsidR="00F02E9C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F02E9C" w:rsidRPr="00624F59" w:rsidTr="006D02DA">
              <w:trPr>
                <w:trHeight w:val="521"/>
              </w:trPr>
              <w:tc>
                <w:tcPr>
                  <w:tcW w:w="0" w:type="auto"/>
                </w:tcPr>
                <w:p w:rsidR="00F02E9C" w:rsidRPr="00624F59" w:rsidRDefault="00F02E9C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F02E9C" w:rsidRPr="001B6744" w:rsidRDefault="00F02E9C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35305B" w:rsidRPr="0035305B" w:rsidRDefault="0035305B" w:rsidP="0035305B">
            <w:pPr>
              <w:pStyle w:val="a"/>
              <w:numPr>
                <w:ilvl w:val="0"/>
                <w:numId w:val="0"/>
              </w:numPr>
              <w:spacing w:line="240" w:lineRule="auto"/>
              <w:ind w:left="756" w:hanging="360"/>
              <w:rPr>
                <w:b/>
                <w:bCs/>
                <w:i/>
                <w:iCs/>
              </w:rPr>
            </w:pPr>
            <w:r w:rsidRPr="0035305B">
              <w:rPr>
                <w:b/>
                <w:bCs/>
                <w:i/>
                <w:iCs/>
              </w:rPr>
              <w:t xml:space="preserve">Знать: 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управления и организации медицинской помощи населению; 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типовой учетно-отчетной медицинской документации в медицинских организациях; организацию работы младшего и среднего медицинского персонала в медицинских организациях; 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общие принципы клинического обследования больного в анестезиолого-реанимационном аспекте.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Клинические проявления основных патологических синдромов и неотложных состояний.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Диагностические возможности лабораторных и инструментальных методов обследования больных.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Основные методы интенсивной терапии больных с наиболее распространенными видами неотложных состояний различного генеза.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Основы деятельности медперсонала отделений анестезиологии, реанимации и интенсивной терапии.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сердечно-легочной реанимации.</w:t>
            </w:r>
          </w:p>
          <w:p w:rsidR="0035305B" w:rsidRPr="0035305B" w:rsidRDefault="0035305B" w:rsidP="0035305B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>основные причины неотложных состояний различного генеза;</w:t>
            </w:r>
          </w:p>
          <w:p w:rsidR="0035305B" w:rsidRPr="0035305B" w:rsidRDefault="0035305B" w:rsidP="0035305B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>принципы организации реанимационной помощи в РФ;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организацию врачебного </w:t>
            </w:r>
            <w:proofErr w:type="gramStart"/>
            <w:r w:rsidRPr="00353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53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состоянием здоровья населения, вопросы экспертизы нетрудоспособности и медико-юридической помощи населению; </w:t>
            </w:r>
          </w:p>
          <w:p w:rsidR="0035305B" w:rsidRPr="0035305B" w:rsidRDefault="0035305B" w:rsidP="0035305B">
            <w:pPr>
              <w:widowControl w:val="0"/>
              <w:numPr>
                <w:ilvl w:val="0"/>
                <w:numId w:val="2"/>
              </w:numPr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>общие принципы организации оказания неотложной помощи раненым в условиях боевых действий и чрезвычайных ситуациях, в мирное время;</w:t>
            </w:r>
          </w:p>
          <w:p w:rsidR="0035305B" w:rsidRPr="0035305B" w:rsidRDefault="0035305B" w:rsidP="003530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>наркозно-дыхательную и контрольно-диагностическую аппаратуру; инструментарий, используемый в анестезиологии и реаниматологии;</w:t>
            </w:r>
          </w:p>
          <w:p w:rsidR="0035305B" w:rsidRPr="0035305B" w:rsidRDefault="0035305B" w:rsidP="003530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>фармакологическое действие основных препаратов, используемых при проведении анестезиологических пособий, правила их хранения, возможные осложнения, связанные с их применением;</w:t>
            </w:r>
          </w:p>
          <w:p w:rsidR="0035305B" w:rsidRPr="0035305B" w:rsidRDefault="0035305B" w:rsidP="003530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>особенности анестезиологического обеспечения экстренных хирургических операций у взрослых и детей;</w:t>
            </w:r>
          </w:p>
          <w:p w:rsidR="0035305B" w:rsidRPr="0035305B" w:rsidRDefault="0035305B" w:rsidP="003530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proofErr w:type="spellStart"/>
            <w:r w:rsidRPr="0035305B">
              <w:rPr>
                <w:color w:val="000000"/>
              </w:rPr>
              <w:t>инфузионно-трансфузионную</w:t>
            </w:r>
            <w:proofErr w:type="spellEnd"/>
            <w:r w:rsidRPr="0035305B">
              <w:rPr>
                <w:color w:val="000000"/>
              </w:rPr>
              <w:t xml:space="preserve"> терапию, парентеральное питание;</w:t>
            </w:r>
          </w:p>
          <w:p w:rsidR="0035305B" w:rsidRPr="0035305B" w:rsidRDefault="0035305B" w:rsidP="003530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>терминальные состояния, общие принципы реанимации, и интенсивной терапии;</w:t>
            </w:r>
          </w:p>
          <w:p w:rsidR="0035305B" w:rsidRPr="0035305B" w:rsidRDefault="0035305B" w:rsidP="003530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>особенности интенсивного наблюдения и лечения больных в послеоперационном периоде;</w:t>
            </w:r>
          </w:p>
          <w:p w:rsidR="0035305B" w:rsidRPr="0035305B" w:rsidRDefault="0035305B" w:rsidP="003530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>основные принципы интенсивной терапии и реанимации при шоке, коматозных состояниях;</w:t>
            </w:r>
          </w:p>
          <w:p w:rsidR="0035305B" w:rsidRPr="0035305B" w:rsidRDefault="0035305B" w:rsidP="003530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>особенности интенсивного наблюдения и лечения больных с острым инфарктом миокарда;</w:t>
            </w:r>
          </w:p>
          <w:p w:rsidR="0035305B" w:rsidRPr="0035305B" w:rsidRDefault="0035305B" w:rsidP="003530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>общие принципы интенсивной терапии и реанимации при отравлениях;</w:t>
            </w:r>
          </w:p>
          <w:p w:rsidR="0035305B" w:rsidRPr="0035305B" w:rsidRDefault="0035305B" w:rsidP="003530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>общие принципы интенсивной терапии и реанимации при почечной и печеночной недостаточности;</w:t>
            </w:r>
          </w:p>
          <w:p w:rsidR="0035305B" w:rsidRPr="0035305B" w:rsidRDefault="0035305B" w:rsidP="003530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>особенности интенсивной терапии и реанимации в педиатрии, акушерстве и гинекологии;</w:t>
            </w:r>
          </w:p>
          <w:p w:rsidR="0035305B" w:rsidRPr="0035305B" w:rsidRDefault="0035305B" w:rsidP="0035305B">
            <w:pPr>
              <w:numPr>
                <w:ilvl w:val="0"/>
                <w:numId w:val="2"/>
              </w:numPr>
              <w:shd w:val="clear" w:color="auto" w:fill="FFFFFF"/>
              <w:tabs>
                <w:tab w:val="num" w:pos="360"/>
              </w:tabs>
              <w:ind w:left="0" w:firstLine="720"/>
              <w:jc w:val="both"/>
              <w:rPr>
                <w:color w:val="000000"/>
              </w:rPr>
            </w:pPr>
            <w:r w:rsidRPr="0035305B">
              <w:rPr>
                <w:color w:val="000000"/>
              </w:rPr>
              <w:t xml:space="preserve">реанимационные мероприятия при механической асфиксии, утоплении, </w:t>
            </w:r>
            <w:proofErr w:type="spellStart"/>
            <w:r w:rsidRPr="0035305B">
              <w:rPr>
                <w:color w:val="000000"/>
              </w:rPr>
              <w:t>электротравме</w:t>
            </w:r>
            <w:proofErr w:type="spellEnd"/>
            <w:r w:rsidRPr="0035305B">
              <w:rPr>
                <w:color w:val="000000"/>
              </w:rPr>
              <w:t>.</w:t>
            </w:r>
          </w:p>
          <w:p w:rsidR="0035305B" w:rsidRPr="0035305B" w:rsidRDefault="0035305B" w:rsidP="0035305B">
            <w:pPr>
              <w:pStyle w:val="a"/>
              <w:numPr>
                <w:ilvl w:val="0"/>
                <w:numId w:val="0"/>
              </w:numPr>
              <w:spacing w:line="240" w:lineRule="auto"/>
              <w:ind w:firstLine="720"/>
              <w:rPr>
                <w:b/>
                <w:bCs/>
                <w:i/>
                <w:iCs/>
              </w:rPr>
            </w:pPr>
            <w:r w:rsidRPr="0035305B">
              <w:rPr>
                <w:b/>
                <w:bCs/>
                <w:i/>
                <w:iCs/>
              </w:rPr>
              <w:t>Уметь: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статус пациента: собрать анамнез, провести опрос пациента и/или его родственников, провести </w:t>
            </w:r>
            <w:proofErr w:type="spellStart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пациента (осмотр, пальпация, аускультация, измерение артериального давления, определение </w:t>
            </w:r>
            <w:r w:rsidRPr="00353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артериального пульса и т.п.)</w:t>
            </w:r>
            <w:r w:rsidRPr="00353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историю болезни стационарного больного, анестезиологическую карту, </w:t>
            </w:r>
            <w:proofErr w:type="spellStart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курационный</w:t>
            </w:r>
            <w:proofErr w:type="spellEnd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 xml:space="preserve"> лист больного отделения интенсивной терапии, протокол проведения </w:t>
            </w:r>
            <w:proofErr w:type="gramStart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реанимационных</w:t>
            </w:r>
            <w:proofErr w:type="gramEnd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меропрятий</w:t>
            </w:r>
            <w:proofErr w:type="spellEnd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Пользоваться функциональной кроватью и операционным столом для придания функциональных положений тела больного с лечебной целью, ларингоскопом, наборами для проведения реанимационных мероприятий.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больного к проведению общей анестезии, больного к транспортировке в операционную и из операционной, наркозный аппарат, дефибриллятор к работе, систему для ингаляции  увлажненного кислорода,  заполнить </w:t>
            </w:r>
            <w:proofErr w:type="spellStart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инфузионную</w:t>
            </w:r>
            <w:proofErr w:type="spellEnd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 xml:space="preserve"> систему.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измерение ЦВД, </w:t>
            </w:r>
            <w:proofErr w:type="spellStart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дефибрилляцию</w:t>
            </w:r>
            <w:proofErr w:type="spellEnd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, "прекордиальный" удар, вентиляцию  ручным способом, вентиляцию аппаратом ИВЛ, непрямой массаж сердца, в том числе с применением устройства "</w:t>
            </w:r>
            <w:proofErr w:type="spellStart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кардиопамп</w:t>
            </w:r>
            <w:proofErr w:type="spellEnd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», искусственное дыхание, пункцию трахеи для введения лекарственный препаратов.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 xml:space="preserve">Оценить тяжесть состояния больного, степень нарушения сознания, наличие признаков клинической и биологической смерти, данные лабораторных и функциональных методов исследований у реанимационной категории больных, тяжесть кровопотери и степень расстройства </w:t>
            </w:r>
            <w:proofErr w:type="spellStart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волемического</w:t>
            </w:r>
            <w:proofErr w:type="spellEnd"/>
            <w:r w:rsidRPr="0035305B">
              <w:rPr>
                <w:rFonts w:ascii="Times New Roman" w:hAnsi="Times New Roman" w:cs="Times New Roman"/>
                <w:sz w:val="24"/>
                <w:szCs w:val="24"/>
              </w:rPr>
              <w:t xml:space="preserve"> гомеостаза.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Выявить терминальное состояние, требующее сердечно-легочной реанимации.</w:t>
            </w:r>
          </w:p>
          <w:p w:rsidR="0035305B" w:rsidRPr="0035305B" w:rsidRDefault="0035305B" w:rsidP="0035305B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num" w:pos="360"/>
              </w:tabs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05B">
              <w:rPr>
                <w:rFonts w:ascii="Times New Roman" w:hAnsi="Times New Roman" w:cs="Times New Roman"/>
                <w:sz w:val="24"/>
                <w:szCs w:val="24"/>
              </w:rPr>
              <w:t>Восстановить проходимость верхних дыхательных путей.</w:t>
            </w:r>
          </w:p>
          <w:p w:rsidR="00F02E9C" w:rsidRPr="0035305B" w:rsidRDefault="00F02E9C" w:rsidP="0035305B">
            <w:pPr>
              <w:tabs>
                <w:tab w:val="right" w:leader="underscore" w:pos="9639"/>
              </w:tabs>
              <w:ind w:firstLine="720"/>
              <w:jc w:val="both"/>
            </w:pPr>
          </w:p>
        </w:tc>
      </w:tr>
      <w:tr w:rsidR="00F02E9C" w:rsidRPr="001B6744" w:rsidTr="006D02DA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F02E9C" w:rsidRPr="00624F59" w:rsidTr="006D02DA">
              <w:trPr>
                <w:trHeight w:val="245"/>
              </w:trPr>
              <w:tc>
                <w:tcPr>
                  <w:tcW w:w="0" w:type="auto"/>
                </w:tcPr>
                <w:p w:rsidR="00F02E9C" w:rsidRPr="00624F59" w:rsidRDefault="00F02E9C" w:rsidP="006D02D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02E9C" w:rsidRPr="001B6744" w:rsidRDefault="00F02E9C" w:rsidP="006D02D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F02E9C" w:rsidRPr="007A3855" w:rsidRDefault="007A3855" w:rsidP="007A3855">
            <w:pPr>
              <w:pStyle w:val="a6"/>
              <w:widowControl w:val="0"/>
              <w:numPr>
                <w:ilvl w:val="0"/>
                <w:numId w:val="4"/>
              </w:numPr>
              <w:spacing w:before="60" w:after="60"/>
              <w:ind w:left="0" w:firstLine="720"/>
              <w:jc w:val="both"/>
              <w:rPr>
                <w:bCs/>
              </w:rPr>
            </w:pPr>
            <w:r w:rsidRPr="007A3855">
              <w:t>Основы клинической анестезиологии. Ингаляционная и неингаляционная анестезия</w:t>
            </w:r>
          </w:p>
          <w:p w:rsidR="007A3855" w:rsidRPr="007A3855" w:rsidRDefault="007A3855" w:rsidP="007A3855">
            <w:pPr>
              <w:pStyle w:val="a6"/>
              <w:widowControl w:val="0"/>
              <w:numPr>
                <w:ilvl w:val="0"/>
                <w:numId w:val="4"/>
              </w:numPr>
              <w:spacing w:before="60" w:after="60"/>
              <w:ind w:left="0" w:firstLine="720"/>
              <w:jc w:val="both"/>
              <w:rPr>
                <w:bCs/>
              </w:rPr>
            </w:pPr>
            <w:proofErr w:type="spellStart"/>
            <w:r w:rsidRPr="007A3855">
              <w:t>Периоперационная</w:t>
            </w:r>
            <w:proofErr w:type="spellEnd"/>
            <w:r w:rsidRPr="007A3855">
              <w:t xml:space="preserve"> анестезия и аналгезия. Терапия острых и хронических болевых синдромов</w:t>
            </w:r>
          </w:p>
          <w:p w:rsidR="007A3855" w:rsidRPr="007A3855" w:rsidRDefault="007A3855" w:rsidP="007A3855">
            <w:pPr>
              <w:pStyle w:val="a6"/>
              <w:widowControl w:val="0"/>
              <w:numPr>
                <w:ilvl w:val="0"/>
                <w:numId w:val="4"/>
              </w:numPr>
              <w:spacing w:before="60" w:after="60"/>
              <w:ind w:left="0" w:firstLine="720"/>
              <w:jc w:val="both"/>
              <w:rPr>
                <w:bCs/>
              </w:rPr>
            </w:pPr>
            <w:r w:rsidRPr="007A3855">
              <w:rPr>
                <w:bCs/>
              </w:rPr>
              <w:t>Терминальные состояния. Сердечно-легочная и мозговая реанимация. Клиническая, социальная, биологическая смерть</w:t>
            </w:r>
          </w:p>
          <w:p w:rsidR="007A3855" w:rsidRPr="007A3855" w:rsidRDefault="007A3855" w:rsidP="007A3855">
            <w:pPr>
              <w:pStyle w:val="a6"/>
              <w:widowControl w:val="0"/>
              <w:numPr>
                <w:ilvl w:val="0"/>
                <w:numId w:val="4"/>
              </w:numPr>
              <w:spacing w:before="60" w:after="60"/>
              <w:ind w:left="0" w:firstLine="720"/>
              <w:jc w:val="both"/>
              <w:rPr>
                <w:bCs/>
              </w:rPr>
            </w:pPr>
            <w:r w:rsidRPr="007A3855">
              <w:rPr>
                <w:bCs/>
              </w:rPr>
              <w:t>Острая дыхательная недостаточность</w:t>
            </w:r>
          </w:p>
          <w:p w:rsidR="007A3855" w:rsidRPr="007A3855" w:rsidRDefault="007A3855" w:rsidP="007A3855">
            <w:pPr>
              <w:pStyle w:val="a6"/>
              <w:widowControl w:val="0"/>
              <w:numPr>
                <w:ilvl w:val="0"/>
                <w:numId w:val="4"/>
              </w:numPr>
              <w:spacing w:before="60" w:after="60"/>
              <w:ind w:left="0" w:firstLine="720"/>
              <w:jc w:val="both"/>
              <w:rPr>
                <w:bCs/>
              </w:rPr>
            </w:pPr>
            <w:r w:rsidRPr="007A3855">
              <w:t>Острая циркуляторная недостаточность. Кардиогенный шок</w:t>
            </w:r>
          </w:p>
          <w:p w:rsidR="007A3855" w:rsidRPr="007A3855" w:rsidRDefault="007A3855" w:rsidP="007A3855">
            <w:pPr>
              <w:pStyle w:val="a6"/>
              <w:widowControl w:val="0"/>
              <w:numPr>
                <w:ilvl w:val="0"/>
                <w:numId w:val="4"/>
              </w:numPr>
              <w:spacing w:before="60" w:after="60"/>
              <w:ind w:left="0" w:firstLine="720"/>
              <w:jc w:val="both"/>
              <w:rPr>
                <w:bCs/>
              </w:rPr>
            </w:pPr>
            <w:r w:rsidRPr="007A3855">
              <w:t>Основы диагностики и интенсивной терапии нарушений водно-электролитного баланса и кислотно-основного состояния</w:t>
            </w:r>
          </w:p>
          <w:p w:rsidR="007A3855" w:rsidRPr="007A3855" w:rsidRDefault="007A3855" w:rsidP="007A3855">
            <w:pPr>
              <w:pStyle w:val="a6"/>
              <w:widowControl w:val="0"/>
              <w:numPr>
                <w:ilvl w:val="0"/>
                <w:numId w:val="4"/>
              </w:numPr>
              <w:spacing w:before="60" w:after="60"/>
              <w:ind w:left="0" w:firstLine="720"/>
              <w:jc w:val="both"/>
              <w:rPr>
                <w:bCs/>
              </w:rPr>
            </w:pPr>
            <w:r w:rsidRPr="007A3855">
              <w:t xml:space="preserve">Основы </w:t>
            </w:r>
            <w:proofErr w:type="spellStart"/>
            <w:r w:rsidRPr="007A3855">
              <w:t>нейрореаниматологии</w:t>
            </w:r>
            <w:proofErr w:type="spellEnd"/>
            <w:r w:rsidRPr="007A3855">
              <w:t>. Интенсивная терапия острой церебральной недостаточности</w:t>
            </w:r>
          </w:p>
          <w:p w:rsidR="007A3855" w:rsidRPr="007A3855" w:rsidRDefault="007A3855" w:rsidP="007A3855">
            <w:pPr>
              <w:pStyle w:val="a6"/>
              <w:widowControl w:val="0"/>
              <w:numPr>
                <w:ilvl w:val="0"/>
                <w:numId w:val="4"/>
              </w:numPr>
              <w:spacing w:before="60" w:after="60"/>
              <w:ind w:left="0" w:firstLine="720"/>
              <w:jc w:val="both"/>
              <w:rPr>
                <w:bCs/>
              </w:rPr>
            </w:pPr>
            <w:r w:rsidRPr="007A3855">
              <w:t xml:space="preserve">Диагностика, неотложная помощь и реанимация при острых отравлениях. </w:t>
            </w:r>
            <w:proofErr w:type="spellStart"/>
            <w:r w:rsidRPr="007A3855">
              <w:t>Экзотоксический</w:t>
            </w:r>
            <w:proofErr w:type="spellEnd"/>
            <w:r w:rsidRPr="007A3855">
              <w:t xml:space="preserve"> шок</w:t>
            </w:r>
          </w:p>
        </w:tc>
      </w:tr>
      <w:tr w:rsidR="00F02E9C" w:rsidRPr="001B6744" w:rsidTr="006D02DA">
        <w:tc>
          <w:tcPr>
            <w:tcW w:w="2660" w:type="dxa"/>
            <w:shd w:val="clear" w:color="auto" w:fill="auto"/>
          </w:tcPr>
          <w:p w:rsidR="00F02E9C" w:rsidRPr="00F56288" w:rsidRDefault="00F02E9C" w:rsidP="006D02DA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F02E9C" w:rsidRPr="00732CE7" w:rsidRDefault="0035305B" w:rsidP="006D02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F02E9C" w:rsidRPr="001B6744" w:rsidTr="006D02DA">
        <w:tc>
          <w:tcPr>
            <w:tcW w:w="2660" w:type="dxa"/>
            <w:shd w:val="clear" w:color="auto" w:fill="auto"/>
          </w:tcPr>
          <w:p w:rsidR="00F02E9C" w:rsidRPr="001B6744" w:rsidRDefault="00F02E9C" w:rsidP="006D02DA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</w:t>
            </w:r>
            <w:r w:rsidRPr="001B6744">
              <w:rPr>
                <w:b/>
                <w:bCs/>
                <w:sz w:val="23"/>
                <w:szCs w:val="23"/>
              </w:rPr>
              <w:lastRenderedPageBreak/>
              <w:t xml:space="preserve">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7C715D" w:rsidRPr="007C715D" w:rsidRDefault="007C715D" w:rsidP="007C7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комната на 12 посадочных мест, (ноутбук, мультимедийный проектор) (16 </w:t>
            </w:r>
            <w:proofErr w:type="spellStart"/>
            <w:r w:rsidRPr="007C715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C71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C71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C715D" w:rsidRPr="007C715D" w:rsidRDefault="007C715D" w:rsidP="007C7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Клиническое отделение (оборудование клинической базы)</w:t>
            </w:r>
          </w:p>
          <w:p w:rsidR="007C715D" w:rsidRPr="007C715D" w:rsidRDefault="007C715D" w:rsidP="007C7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D">
              <w:rPr>
                <w:rFonts w:ascii="Times New Roman" w:hAnsi="Times New Roman" w:cs="Times New Roman"/>
                <w:sz w:val="24"/>
                <w:szCs w:val="24"/>
              </w:rPr>
              <w:t xml:space="preserve">Симуляционный класс (ноутбук, мультимед. проектор, экран, тренажер сердечно-легочной и мозговой реанимации «Максим </w:t>
            </w:r>
            <w:r w:rsidRPr="007C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715D">
              <w:rPr>
                <w:rFonts w:ascii="Times New Roman" w:hAnsi="Times New Roman" w:cs="Times New Roman"/>
                <w:sz w:val="24"/>
                <w:szCs w:val="24"/>
              </w:rPr>
              <w:t xml:space="preserve">-01», кушетка) </w:t>
            </w:r>
          </w:p>
          <w:p w:rsidR="007C715D" w:rsidRPr="007C715D" w:rsidRDefault="007C715D" w:rsidP="007C71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5D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</w:t>
            </w:r>
            <w:r w:rsidR="00422EDB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мультимед. проектор, ноутбук) </w:t>
            </w:r>
          </w:p>
          <w:p w:rsidR="00F02E9C" w:rsidRPr="007C715D" w:rsidRDefault="00F02E9C" w:rsidP="006D02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</w:p>
        </w:tc>
      </w:tr>
      <w:tr w:rsidR="00F475C8" w:rsidRPr="001B6744" w:rsidTr="006D02DA">
        <w:tc>
          <w:tcPr>
            <w:tcW w:w="2660" w:type="dxa"/>
            <w:shd w:val="clear" w:color="auto" w:fill="auto"/>
          </w:tcPr>
          <w:p w:rsidR="00F475C8" w:rsidRPr="00F56288" w:rsidRDefault="00F475C8" w:rsidP="006D02DA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F475C8" w:rsidRDefault="00F475C8" w:rsidP="001F6F18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обучения: 11 семестр - зачет</w:t>
            </w:r>
          </w:p>
          <w:p w:rsidR="00F475C8" w:rsidRPr="000D3C7D" w:rsidRDefault="00F475C8" w:rsidP="00F475C8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обучения: 13 семестр - зачет</w:t>
            </w:r>
          </w:p>
        </w:tc>
      </w:tr>
    </w:tbl>
    <w:p w:rsidR="00080285" w:rsidRDefault="00080285"/>
    <w:sectPr w:rsidR="000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3BC72F7"/>
    <w:multiLevelType w:val="hybridMultilevel"/>
    <w:tmpl w:val="A0682336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91452B"/>
    <w:multiLevelType w:val="hybridMultilevel"/>
    <w:tmpl w:val="77BCC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C365D"/>
    <w:multiLevelType w:val="hybridMultilevel"/>
    <w:tmpl w:val="B86A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9C"/>
    <w:rsid w:val="00080285"/>
    <w:rsid w:val="0035305B"/>
    <w:rsid w:val="00422EDB"/>
    <w:rsid w:val="007A3855"/>
    <w:rsid w:val="007C715D"/>
    <w:rsid w:val="00F02E9C"/>
    <w:rsid w:val="00F4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02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0"/>
    <w:link w:val="a5"/>
    <w:semiHidden/>
    <w:unhideWhenUsed/>
    <w:rsid w:val="0035305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semiHidden/>
    <w:rsid w:val="0035305B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35305B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rFonts w:eastAsia="Calibri"/>
    </w:rPr>
  </w:style>
  <w:style w:type="paragraph" w:customStyle="1" w:styleId="ConsPlusNonformat">
    <w:name w:val="ConsPlusNonformat"/>
    <w:rsid w:val="00353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7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A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02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0"/>
    <w:link w:val="a5"/>
    <w:semiHidden/>
    <w:unhideWhenUsed/>
    <w:rsid w:val="0035305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semiHidden/>
    <w:rsid w:val="0035305B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35305B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rFonts w:eastAsia="Calibri"/>
    </w:rPr>
  </w:style>
  <w:style w:type="paragraph" w:customStyle="1" w:styleId="ConsPlusNonformat">
    <w:name w:val="ConsPlusNonformat"/>
    <w:rsid w:val="00353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C7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A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Irina</cp:lastModifiedBy>
  <cp:revision>5</cp:revision>
  <dcterms:created xsi:type="dcterms:W3CDTF">2014-10-17T11:23:00Z</dcterms:created>
  <dcterms:modified xsi:type="dcterms:W3CDTF">2014-10-20T12:26:00Z</dcterms:modified>
</cp:coreProperties>
</file>