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D" w:rsidRDefault="00FD0C1D" w:rsidP="00FD0C1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FD0C1D" w:rsidRDefault="00FD0C1D" w:rsidP="00FD0C1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FD0C1D" w:rsidRPr="00C60924" w:rsidRDefault="00FD0C1D" w:rsidP="00FD0C1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Общая 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D0C1D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D0C1D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FD0C1D" w:rsidRPr="00C7663E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FD0C1D" w:rsidRPr="001B6744" w:rsidRDefault="00FD0C1D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D0C1D" w:rsidRPr="00FD0C1D" w:rsidRDefault="00FD0C1D" w:rsidP="00FD0C1D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FD0C1D">
              <w:t>Цель дисциплины: научить студентов основам общей хирургической деятельности, специфике профессии врача,  организации хирургической помощи в стране.</w:t>
            </w:r>
          </w:p>
          <w:p w:rsidR="00FD0C1D" w:rsidRPr="00FD0C1D" w:rsidRDefault="00FD0C1D" w:rsidP="00FD0C1D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gramStart"/>
            <w:r w:rsidRPr="00FD0C1D">
              <w:t xml:space="preserve">Задачи дисциплины: </w:t>
            </w:r>
            <w:proofErr w:type="spellStart"/>
            <w:r w:rsidRPr="00FD0C1D">
              <w:t>овладевание</w:t>
            </w:r>
            <w:proofErr w:type="spellEnd"/>
            <w:r w:rsidRPr="00FD0C1D">
              <w:t xml:space="preserve"> студентами основ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состояниях.</w:t>
            </w:r>
            <w:proofErr w:type="gramEnd"/>
          </w:p>
          <w:p w:rsidR="00FD0C1D" w:rsidRPr="00FD0C1D" w:rsidRDefault="00FD0C1D" w:rsidP="00FD0C1D">
            <w:pPr>
              <w:shd w:val="clear" w:color="auto" w:fill="FFFFFF"/>
              <w:tabs>
                <w:tab w:val="left" w:leader="underscore" w:pos="7493"/>
              </w:tabs>
              <w:jc w:val="both"/>
            </w:pP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D0C1D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FD0C1D" w:rsidRPr="00C7663E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FD0C1D" w:rsidRPr="001B6744" w:rsidRDefault="00FD0C1D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D0C1D" w:rsidRPr="001B6A34" w:rsidRDefault="00FD0C1D" w:rsidP="00717EC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FD0C1D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FD0C1D" w:rsidRPr="00C7663E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FD0C1D" w:rsidRPr="00C7663E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FD0C1D" w:rsidRPr="001B6744" w:rsidRDefault="00FD0C1D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FD0C1D" w:rsidRPr="00732CE7" w:rsidRDefault="00FD0C1D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</w:t>
            </w:r>
            <w:r w:rsidR="00090981"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D0C1D" w:rsidRPr="00624F59" w:rsidTr="00717EC6">
              <w:trPr>
                <w:trHeight w:val="521"/>
              </w:trPr>
              <w:tc>
                <w:tcPr>
                  <w:tcW w:w="0" w:type="auto"/>
                </w:tcPr>
                <w:p w:rsidR="00FD0C1D" w:rsidRPr="00624F59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FD0C1D" w:rsidRPr="001B6744" w:rsidRDefault="00FD0C1D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D0C1D" w:rsidRPr="00FD0C1D" w:rsidRDefault="00FD0C1D" w:rsidP="00FD0C1D">
            <w:pPr>
              <w:jc w:val="both"/>
            </w:pPr>
            <w:r w:rsidRPr="00FD0C1D">
              <w:rPr>
                <w:b/>
                <w:bCs/>
              </w:rPr>
              <w:t>Студент должен знать:</w:t>
            </w:r>
            <w:r w:rsidRPr="00FD0C1D">
              <w:t xml:space="preserve"> </w:t>
            </w:r>
          </w:p>
          <w:p w:rsidR="00FD0C1D" w:rsidRPr="00FD0C1D" w:rsidRDefault="00FD0C1D" w:rsidP="00FD0C1D">
            <w:pPr>
              <w:jc w:val="both"/>
            </w:pPr>
            <w:r w:rsidRPr="00FD0C1D">
              <w:t>1. Виды   излучений, применяемых в лучевой  диагностике.</w:t>
            </w:r>
          </w:p>
          <w:p w:rsidR="00FD0C1D" w:rsidRPr="00FD0C1D" w:rsidRDefault="00FD0C1D" w:rsidP="00FD0C1D">
            <w:pPr>
              <w:jc w:val="both"/>
            </w:pPr>
            <w:r w:rsidRPr="00FD0C1D">
              <w:t>2. Принципы противолучевой защиты пациентов и персонала при диагностическом   использовании излучений.</w:t>
            </w:r>
          </w:p>
          <w:p w:rsidR="00FD0C1D" w:rsidRPr="00FD0C1D" w:rsidRDefault="00FD0C1D" w:rsidP="00FD0C1D">
            <w:pPr>
              <w:jc w:val="both"/>
            </w:pPr>
            <w:r w:rsidRPr="00FD0C1D">
              <w:t>3. Технологию  методик визуализации.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4.Диагностические возможности применяемых в клинике лучевых методов исследования (рентгенологических, ультразвуковых, </w:t>
            </w:r>
            <w:proofErr w:type="spellStart"/>
            <w:r w:rsidRPr="00FD0C1D">
              <w:t>радионуклидных</w:t>
            </w:r>
            <w:proofErr w:type="spellEnd"/>
            <w:r w:rsidRPr="00FD0C1D">
              <w:t xml:space="preserve">, магнитно-резонансной томографии).  </w:t>
            </w:r>
          </w:p>
          <w:p w:rsidR="00FD0C1D" w:rsidRPr="00FD0C1D" w:rsidRDefault="00FD0C1D" w:rsidP="00FD0C1D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FD0C1D">
              <w:t>Оптимальные алгоритмы лучевых исследований различных органов и систем.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   6.  Основные лучевые признаки: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травматических повреждений костей и суставов;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заболеваний лёгких и сердца;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заболеваний органов пищеварения;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инсульта и ишемии мозга;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«неотложных состояний»;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заболеваний печени и желчного пузыря;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заболеваний в нефрологии и урологии;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>поражения сосудов;</w:t>
            </w:r>
          </w:p>
          <w:p w:rsidR="00FD0C1D" w:rsidRPr="00FD0C1D" w:rsidRDefault="00FD0C1D" w:rsidP="00FD0C1D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FD0C1D">
              <w:t xml:space="preserve">заболеваний </w:t>
            </w:r>
            <w:proofErr w:type="gramStart"/>
            <w:r w:rsidRPr="00FD0C1D">
              <w:t>щитовидной</w:t>
            </w:r>
            <w:proofErr w:type="gramEnd"/>
            <w:r w:rsidRPr="00FD0C1D">
              <w:t xml:space="preserve"> и молочных желёз;</w:t>
            </w:r>
          </w:p>
          <w:p w:rsidR="00FD0C1D" w:rsidRPr="00FD0C1D" w:rsidRDefault="00FD0C1D" w:rsidP="00FD0C1D">
            <w:pPr>
              <w:jc w:val="both"/>
              <w:rPr>
                <w:b/>
                <w:bCs/>
              </w:rPr>
            </w:pPr>
            <w:r w:rsidRPr="00FD0C1D">
              <w:rPr>
                <w:b/>
                <w:bCs/>
              </w:rPr>
              <w:t xml:space="preserve">Студент должен уметь: </w:t>
            </w:r>
            <w:r w:rsidRPr="00FD0C1D">
              <w:t xml:space="preserve"> </w:t>
            </w:r>
          </w:p>
          <w:p w:rsidR="00FD0C1D" w:rsidRPr="00FD0C1D" w:rsidRDefault="00FD0C1D" w:rsidP="00FD0C1D">
            <w:pPr>
              <w:jc w:val="both"/>
            </w:pPr>
            <w:r w:rsidRPr="00FD0C1D">
              <w:t>1. На основании анамнеза и клинической картины болезни определить показания и  противопоказания к лучевым методам исследования.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2. Определить целесообразность, вид и последовательность  применения методов лучевой диагностики. </w:t>
            </w:r>
          </w:p>
          <w:p w:rsidR="00FD0C1D" w:rsidRPr="00FD0C1D" w:rsidRDefault="00FD0C1D" w:rsidP="00FD0C1D">
            <w:pPr>
              <w:jc w:val="both"/>
              <w:rPr>
                <w:vanish/>
              </w:rPr>
            </w:pPr>
            <w:r w:rsidRPr="00FD0C1D">
              <w:lastRenderedPageBreak/>
              <w:t>3. Оформить направление на лучевые методы исследования.</w:t>
            </w:r>
          </w:p>
          <w:p w:rsidR="00FD0C1D" w:rsidRPr="00FD0C1D" w:rsidRDefault="00FD0C1D" w:rsidP="00FD0C1D">
            <w:pPr>
              <w:jc w:val="both"/>
              <w:rPr>
                <w:vanish/>
              </w:rPr>
            </w:pPr>
            <w:r w:rsidRPr="00FD0C1D">
              <w:rPr>
                <w:vanish/>
              </w:rPr>
              <w:t xml:space="preserve">иагностика, лечение. </w:t>
            </w:r>
          </w:p>
          <w:p w:rsidR="00FD0C1D" w:rsidRPr="00FD0C1D" w:rsidRDefault="00FD0C1D" w:rsidP="00FD0C1D">
            <w:pPr>
              <w:jc w:val="both"/>
            </w:pPr>
            <w:r w:rsidRPr="00FD0C1D">
              <w:rPr>
                <w:vanish/>
              </w:rPr>
              <w:t xml:space="preserve">фогранулематоз. ометрит, пузырный занос, хорионэпителиома.  енография, томография, компьютерная </w:t>
            </w:r>
            <w:r w:rsidRPr="00FD0C1D">
              <w:t xml:space="preserve">     </w:t>
            </w:r>
          </w:p>
          <w:p w:rsidR="00FD0C1D" w:rsidRPr="00FD0C1D" w:rsidRDefault="00FD0C1D" w:rsidP="00FD0C1D">
            <w:pPr>
              <w:jc w:val="both"/>
              <w:rPr>
                <w:vanish/>
              </w:rPr>
            </w:pPr>
            <w:r w:rsidRPr="00FD0C1D">
              <w:t>4. Дать рекомендации по подготовке больного к исследованию.</w:t>
            </w:r>
          </w:p>
          <w:p w:rsidR="00FD0C1D" w:rsidRPr="00FD0C1D" w:rsidRDefault="00FD0C1D" w:rsidP="00FD0C1D">
            <w:pPr>
              <w:jc w:val="both"/>
              <w:rPr>
                <w:vanish/>
              </w:rPr>
            </w:pPr>
            <w:r w:rsidRPr="00FD0C1D">
              <w:rPr>
                <w:vanish/>
              </w:rPr>
              <w:t xml:space="preserve">иагностика, лечение. </w:t>
            </w:r>
          </w:p>
          <w:p w:rsidR="00FD0C1D" w:rsidRPr="00FD0C1D" w:rsidRDefault="00FD0C1D" w:rsidP="00FD0C1D">
            <w:pPr>
              <w:jc w:val="both"/>
            </w:pPr>
            <w:r w:rsidRPr="00FD0C1D">
              <w:rPr>
                <w:vanish/>
              </w:rPr>
              <w:t xml:space="preserve">фогранулематоз. ометрит, пузырный занос, хорионэпителиома.  енография, томография, компьютерная </w:t>
            </w:r>
            <w:r w:rsidRPr="00FD0C1D">
              <w:t xml:space="preserve">   </w:t>
            </w:r>
          </w:p>
          <w:p w:rsidR="00FD0C1D" w:rsidRPr="00FD0C1D" w:rsidRDefault="00FD0C1D" w:rsidP="00FD0C1D">
            <w:pPr>
              <w:jc w:val="both"/>
            </w:pPr>
            <w:r w:rsidRPr="00FD0C1D">
              <w:t>5. Опознать вид лучевого исследования.</w:t>
            </w:r>
          </w:p>
          <w:p w:rsidR="00FD0C1D" w:rsidRPr="00FD0C1D" w:rsidRDefault="00FD0C1D" w:rsidP="00FD0C1D">
            <w:pPr>
              <w:jc w:val="both"/>
            </w:pPr>
            <w:r w:rsidRPr="00FD0C1D">
              <w:t>6. Опознать изображение органов человека и указать их основные анатомические структуры на результатах лучевых обследований.</w:t>
            </w:r>
          </w:p>
          <w:p w:rsidR="00FD0C1D" w:rsidRPr="00FD0C1D" w:rsidRDefault="00FD0C1D" w:rsidP="00FD0C1D">
            <w:pPr>
              <w:jc w:val="both"/>
            </w:pPr>
            <w:r w:rsidRPr="00FD0C1D">
              <w:t>7. Анализировать результаты лучевых обследований с помощью протокола лучевых исследований или консультации специалиста по лучевой диагностике.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8. Определить лучевые признаки неотложных состояний (кишечная непроходимость, перфорация полого органа, </w:t>
            </w:r>
            <w:proofErr w:type="spellStart"/>
            <w:r w:rsidRPr="00FD0C1D">
              <w:t>пневмо</w:t>
            </w:r>
            <w:proofErr w:type="spellEnd"/>
            <w:r w:rsidRPr="00FD0C1D">
              <w:t>-гидроторакс, острой пневмонии,  травматические повреждения костей и суставов, желчнокаменная болезнь, мочекаменная болезнь).</w:t>
            </w:r>
          </w:p>
          <w:p w:rsidR="00FD0C1D" w:rsidRPr="00FD0C1D" w:rsidRDefault="00FD0C1D" w:rsidP="00FD0C1D">
            <w:pPr>
              <w:jc w:val="both"/>
            </w:pPr>
            <w:r w:rsidRPr="00FD0C1D">
              <w:t>9. Оформить протокол лучевого исследования.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10. Решать </w:t>
            </w:r>
            <w:proofErr w:type="spellStart"/>
            <w:r w:rsidRPr="00FD0C1D">
              <w:t>деонтологические</w:t>
            </w:r>
            <w:proofErr w:type="spellEnd"/>
            <w:r w:rsidRPr="00FD0C1D">
              <w:t xml:space="preserve"> вопросы, связанные с проведением лучевой диагностики.</w:t>
            </w:r>
          </w:p>
          <w:p w:rsidR="00FD0C1D" w:rsidRPr="00FD0C1D" w:rsidRDefault="00FD0C1D" w:rsidP="00FD0C1D">
            <w:pPr>
              <w:jc w:val="both"/>
            </w:pPr>
            <w:r w:rsidRPr="00FD0C1D">
              <w:t xml:space="preserve">11. Проводить самостоятельную работу с учебной, научной и нормативной справочной литературой, с медицинскими сайтами в Интернете. </w:t>
            </w:r>
          </w:p>
          <w:p w:rsidR="00FD0C1D" w:rsidRDefault="00FD0C1D" w:rsidP="00FD0C1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iCs/>
              </w:rPr>
            </w:pPr>
            <w:r w:rsidRPr="00FD0C1D">
              <w:rPr>
                <w:b/>
                <w:bCs/>
                <w:iCs/>
              </w:rPr>
              <w:t>Студент должен владеть:</w:t>
            </w:r>
            <w:r w:rsidRPr="00FD0C1D">
              <w:rPr>
                <w:iCs/>
              </w:rPr>
              <w:t xml:space="preserve">  </w:t>
            </w:r>
          </w:p>
          <w:p w:rsidR="00FD0C1D" w:rsidRPr="00FD0C1D" w:rsidRDefault="00FD0C1D" w:rsidP="00FD0C1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iCs/>
              </w:rPr>
            </w:pPr>
            <w:r w:rsidRPr="00FD0C1D">
              <w:rPr>
                <w:iCs/>
              </w:rPr>
              <w:t xml:space="preserve"> 1. </w:t>
            </w:r>
            <w:proofErr w:type="gramStart"/>
            <w:r w:rsidRPr="00FD0C1D">
              <w:rPr>
                <w:iCs/>
              </w:rPr>
              <w:t>Сбором анамнеза и анализом характера жалоб (нарушение функции органов,</w:t>
            </w:r>
            <w:proofErr w:type="gramEnd"/>
          </w:p>
          <w:p w:rsidR="00FD0C1D" w:rsidRPr="00FD0C1D" w:rsidRDefault="00FD0C1D" w:rsidP="00FD0C1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iCs/>
              </w:rPr>
            </w:pPr>
            <w:r w:rsidRPr="00FD0C1D">
              <w:rPr>
                <w:iCs/>
              </w:rPr>
              <w:t xml:space="preserve"> болевого синдрома, патологических выделений, изменения общего состояния и т.д.)  для обоснования направления больного на лучевые методы исследования.</w:t>
            </w:r>
          </w:p>
          <w:p w:rsidR="00FD0C1D" w:rsidRPr="00FD0C1D" w:rsidRDefault="00FD0C1D" w:rsidP="00FD0C1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iCs/>
              </w:rPr>
            </w:pPr>
            <w:r w:rsidRPr="00FD0C1D">
              <w:rPr>
                <w:iCs/>
              </w:rPr>
              <w:t>2 . Составлением алгоритма лучевого исследования больного.</w:t>
            </w:r>
          </w:p>
          <w:p w:rsidR="00FD0C1D" w:rsidRPr="00FD0C1D" w:rsidRDefault="00FD0C1D" w:rsidP="00FD0C1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iCs/>
              </w:rPr>
            </w:pPr>
            <w:r w:rsidRPr="00FD0C1D">
              <w:rPr>
                <w:iCs/>
              </w:rPr>
              <w:t>3. Формулировкой и обоснованием заключения по лучевому методу исследования</w:t>
            </w:r>
          </w:p>
          <w:p w:rsidR="00FD0C1D" w:rsidRPr="00FD0C1D" w:rsidRDefault="00FD0C1D" w:rsidP="00FD0C1D">
            <w:pPr>
              <w:jc w:val="both"/>
            </w:pPr>
            <w:r w:rsidRPr="00FD0C1D">
              <w:t>4. Законодательными и правовыми актами (</w:t>
            </w:r>
            <w:proofErr w:type="spellStart"/>
            <w:r w:rsidRPr="00FD0C1D">
              <w:t>санпин</w:t>
            </w:r>
            <w:proofErr w:type="spellEnd"/>
            <w:r w:rsidRPr="00FD0C1D">
              <w:t xml:space="preserve">) в области радиационной безопасности и защиты пациентов от ионизирующего излучения при диагностических процедурах и в чрезвычайных ситуациях, </w:t>
            </w:r>
          </w:p>
          <w:p w:rsidR="00FD0C1D" w:rsidRPr="00FD0C1D" w:rsidRDefault="00FD0C1D" w:rsidP="00FD0C1D">
            <w:pPr>
              <w:tabs>
                <w:tab w:val="right" w:leader="underscore" w:pos="9639"/>
              </w:tabs>
              <w:jc w:val="both"/>
            </w:pP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D0C1D" w:rsidRPr="00624F59" w:rsidTr="00717EC6">
              <w:trPr>
                <w:trHeight w:val="245"/>
              </w:trPr>
              <w:tc>
                <w:tcPr>
                  <w:tcW w:w="0" w:type="auto"/>
                </w:tcPr>
                <w:p w:rsidR="00FD0C1D" w:rsidRPr="00624F59" w:rsidRDefault="00FD0C1D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D0C1D" w:rsidRPr="001B6744" w:rsidRDefault="00FD0C1D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B1DE3" w:rsidRPr="005B1DE3" w:rsidRDefault="005B1DE3" w:rsidP="005B1DE3">
            <w:pPr>
              <w:jc w:val="both"/>
            </w:pPr>
            <w:r w:rsidRPr="005B1DE3">
              <w:t>- асептика и антисептика</w:t>
            </w:r>
          </w:p>
          <w:p w:rsidR="005B1DE3" w:rsidRPr="005B1DE3" w:rsidRDefault="005B1DE3" w:rsidP="005B1DE3">
            <w:pPr>
              <w:jc w:val="both"/>
            </w:pPr>
            <w:r w:rsidRPr="005B1DE3">
              <w:t>- кровотечение и переливание крови</w:t>
            </w:r>
          </w:p>
          <w:p w:rsidR="005B1DE3" w:rsidRPr="005B1DE3" w:rsidRDefault="005B1DE3" w:rsidP="005B1DE3">
            <w:pPr>
              <w:jc w:val="both"/>
            </w:pPr>
            <w:r w:rsidRPr="005B1DE3">
              <w:t>- общие вопросы травматологии</w:t>
            </w:r>
          </w:p>
          <w:p w:rsidR="005B1DE3" w:rsidRPr="005B1DE3" w:rsidRDefault="005B1DE3" w:rsidP="005B1DE3">
            <w:pPr>
              <w:jc w:val="both"/>
            </w:pPr>
            <w:r w:rsidRPr="005B1DE3">
              <w:t xml:space="preserve">-раны, ожоги, отморожения, </w:t>
            </w:r>
            <w:proofErr w:type="spellStart"/>
            <w:r w:rsidRPr="005B1DE3">
              <w:t>электротравмы</w:t>
            </w:r>
            <w:proofErr w:type="spellEnd"/>
          </w:p>
          <w:p w:rsidR="005B1DE3" w:rsidRPr="005B1DE3" w:rsidRDefault="005B1DE3" w:rsidP="005B1DE3">
            <w:pPr>
              <w:jc w:val="both"/>
            </w:pPr>
            <w:r w:rsidRPr="005B1DE3">
              <w:t>-неспецифическая и специфическая хирургическая инфекция</w:t>
            </w:r>
          </w:p>
          <w:p w:rsidR="005B1DE3" w:rsidRPr="005B1DE3" w:rsidRDefault="005B1DE3" w:rsidP="005B1DE3">
            <w:pPr>
              <w:jc w:val="both"/>
            </w:pPr>
            <w:r w:rsidRPr="005B1DE3">
              <w:t>-некрозы, гангрены, язвы, свищи</w:t>
            </w:r>
          </w:p>
          <w:p w:rsidR="005B1DE3" w:rsidRPr="005B1DE3" w:rsidRDefault="005B1DE3" w:rsidP="005B1DE3">
            <w:pPr>
              <w:jc w:val="both"/>
            </w:pPr>
            <w:r w:rsidRPr="005B1DE3">
              <w:t>-основы онкологии, трансплантологии</w:t>
            </w:r>
          </w:p>
          <w:p w:rsidR="005B1DE3" w:rsidRPr="005B1DE3" w:rsidRDefault="005B1DE3" w:rsidP="005B1DE3">
            <w:pPr>
              <w:jc w:val="both"/>
            </w:pPr>
            <w:r w:rsidRPr="005B1DE3">
              <w:t>-обследование больных, медицинская документация</w:t>
            </w:r>
          </w:p>
          <w:p w:rsidR="005B1DE3" w:rsidRPr="005B1DE3" w:rsidRDefault="005B1DE3" w:rsidP="005B1DE3">
            <w:pPr>
              <w:jc w:val="both"/>
            </w:pPr>
            <w:r w:rsidRPr="005B1DE3">
              <w:t xml:space="preserve">-операция, </w:t>
            </w:r>
            <w:proofErr w:type="gramStart"/>
            <w:r w:rsidRPr="005B1DE3">
              <w:t>до</w:t>
            </w:r>
            <w:proofErr w:type="gramEnd"/>
            <w:r w:rsidRPr="005B1DE3">
              <w:t>- и послеоперационные периоды</w:t>
            </w:r>
          </w:p>
          <w:p w:rsidR="005B1DE3" w:rsidRPr="005B1DE3" w:rsidRDefault="005B1DE3" w:rsidP="005B1DE3">
            <w:pPr>
              <w:jc w:val="both"/>
            </w:pPr>
            <w:r w:rsidRPr="005B1DE3">
              <w:t>-организация хирургической службы.</w:t>
            </w:r>
          </w:p>
          <w:p w:rsidR="00FD0C1D" w:rsidRPr="005B1DE3" w:rsidRDefault="00FD0C1D" w:rsidP="005B1DE3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p w:rsidR="00FD0C1D" w:rsidRPr="00F56288" w:rsidRDefault="00FD0C1D" w:rsidP="00717EC6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FD0C1D" w:rsidRPr="00732CE7" w:rsidRDefault="005B1DE3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p w:rsidR="00FD0C1D" w:rsidRPr="001B6744" w:rsidRDefault="00FD0C1D" w:rsidP="00717EC6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FD0C1D" w:rsidRPr="005B1DE3" w:rsidRDefault="005B1DE3" w:rsidP="00717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3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5B1DE3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5B1DE3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FD0C1D" w:rsidRPr="001B6744" w:rsidTr="00717EC6">
        <w:tc>
          <w:tcPr>
            <w:tcW w:w="2660" w:type="dxa"/>
            <w:shd w:val="clear" w:color="auto" w:fill="auto"/>
          </w:tcPr>
          <w:p w:rsidR="00FD0C1D" w:rsidRPr="00F56288" w:rsidRDefault="00FD0C1D" w:rsidP="00717EC6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</w:t>
            </w:r>
            <w:r w:rsidRPr="001B6744">
              <w:rPr>
                <w:b/>
                <w:bCs/>
              </w:rPr>
              <w:lastRenderedPageBreak/>
              <w:t xml:space="preserve">студентов </w:t>
            </w:r>
          </w:p>
        </w:tc>
        <w:tc>
          <w:tcPr>
            <w:tcW w:w="6911" w:type="dxa"/>
            <w:shd w:val="clear" w:color="auto" w:fill="auto"/>
          </w:tcPr>
          <w:p w:rsidR="00FD0C1D" w:rsidRDefault="00FD0C1D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B7EA6" w:rsidRDefault="00FB7EA6" w:rsidP="00FB7EA6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6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  <w:p w:rsidR="00FB7EA6" w:rsidRPr="00252FF3" w:rsidRDefault="00FB7EA6" w:rsidP="00FB7E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8 семестр - экзамен</w:t>
            </w:r>
            <w:bookmarkStart w:id="0" w:name="_GoBack"/>
            <w:bookmarkEnd w:id="0"/>
          </w:p>
        </w:tc>
      </w:tr>
    </w:tbl>
    <w:p w:rsidR="00FD0C1D" w:rsidRDefault="00FD0C1D" w:rsidP="00FD0C1D"/>
    <w:p w:rsidR="00FD0C1D" w:rsidRDefault="00FD0C1D" w:rsidP="00FD0C1D"/>
    <w:p w:rsidR="003222CF" w:rsidRDefault="003222CF"/>
    <w:sectPr w:rsidR="003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0804"/>
    <w:multiLevelType w:val="hybridMultilevel"/>
    <w:tmpl w:val="D32A8F48"/>
    <w:lvl w:ilvl="0" w:tplc="DD7EE8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A0734F5"/>
    <w:multiLevelType w:val="hybridMultilevel"/>
    <w:tmpl w:val="DAC6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24FDB"/>
    <w:multiLevelType w:val="hybridMultilevel"/>
    <w:tmpl w:val="7108D432"/>
    <w:lvl w:ilvl="0" w:tplc="B5527FE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1D"/>
    <w:rsid w:val="00090981"/>
    <w:rsid w:val="003222CF"/>
    <w:rsid w:val="005B1DE3"/>
    <w:rsid w:val="00FB7EA6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C1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FD0C1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FD0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C1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FD0C1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FD0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2014-10-19T08:00:00Z</dcterms:created>
  <dcterms:modified xsi:type="dcterms:W3CDTF">2014-10-20T12:48:00Z</dcterms:modified>
</cp:coreProperties>
</file>