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84" w:rsidRDefault="005F2F84" w:rsidP="005F2F84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5F2F84" w:rsidRDefault="005F2F84" w:rsidP="005F2F84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5F2F84" w:rsidRPr="00C60924" w:rsidRDefault="005F2F84" w:rsidP="005F2F84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Секционный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5F2F84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F2F84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5F2F84" w:rsidRPr="00C7663E" w:rsidRDefault="005F2F84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5F2F84" w:rsidRPr="001B6744" w:rsidRDefault="005F2F84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F2F84" w:rsidRPr="005F2F84" w:rsidRDefault="005F2F84" w:rsidP="005F2F84">
            <w:pPr>
              <w:ind w:firstLine="709"/>
              <w:jc w:val="both"/>
            </w:pPr>
            <w:r w:rsidRPr="005F2F84">
              <w:t xml:space="preserve">Основное назначение курса – овладение студентами методом клинико-анатомического анализа </w:t>
            </w:r>
            <w:proofErr w:type="spellStart"/>
            <w:r w:rsidRPr="005F2F84">
              <w:t>биопсийного</w:t>
            </w:r>
            <w:proofErr w:type="spellEnd"/>
            <w:r w:rsidRPr="005F2F84">
              <w:t xml:space="preserve">, операционного и секционного материала, а также принципами составления диагноза. В течение курса студенты знакомятся с задачами патологоанатомической службы, методом клинико-анатомического анализа </w:t>
            </w:r>
            <w:proofErr w:type="spellStart"/>
            <w:r w:rsidRPr="005F2F84">
              <w:t>биопсийного</w:t>
            </w:r>
            <w:proofErr w:type="spellEnd"/>
            <w:r w:rsidRPr="005F2F84">
              <w:t>, операционного и секционного материала.</w:t>
            </w:r>
          </w:p>
          <w:p w:rsidR="005F2F84" w:rsidRPr="005F2F84" w:rsidRDefault="005F2F84" w:rsidP="005F2F84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</w:p>
        </w:tc>
      </w:tr>
      <w:tr w:rsidR="005F2F84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F2F84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5F2F84" w:rsidRPr="00C7663E" w:rsidRDefault="005F2F84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5F2F84" w:rsidRPr="001B6744" w:rsidRDefault="005F2F84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F2F84" w:rsidRPr="001B6A34" w:rsidRDefault="005F2F84" w:rsidP="00CC1B2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5F2F84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5F2F84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5F2F84" w:rsidRPr="00C7663E" w:rsidRDefault="005F2F84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5F2F84" w:rsidRPr="00C7663E" w:rsidRDefault="005F2F84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5F2F84" w:rsidRPr="001B6744" w:rsidRDefault="005F2F84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5F2F84" w:rsidRPr="00732CE7" w:rsidRDefault="005F2F84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5F2F84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F2F84" w:rsidRPr="00624F59" w:rsidTr="00CC1B2E">
              <w:trPr>
                <w:trHeight w:val="521"/>
              </w:trPr>
              <w:tc>
                <w:tcPr>
                  <w:tcW w:w="0" w:type="auto"/>
                </w:tcPr>
                <w:p w:rsidR="005F2F84" w:rsidRPr="00624F59" w:rsidRDefault="005F2F84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5F2F84" w:rsidRPr="001B6744" w:rsidRDefault="005F2F84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F2F84" w:rsidRDefault="005F2F84" w:rsidP="00761AF9">
            <w:pPr>
              <w:ind w:firstLine="709"/>
            </w:pPr>
            <w:r>
              <w:t xml:space="preserve">Студент должен знать: </w:t>
            </w:r>
          </w:p>
          <w:p w:rsidR="005F2F84" w:rsidRDefault="005F2F84" w:rsidP="00761AF9">
            <w:pPr>
              <w:ind w:firstLine="709"/>
            </w:pPr>
            <w:r>
              <w:t>1.</w:t>
            </w:r>
            <w:r>
              <w:t>Основы действующего законодательства о здравоохранении и патологоанатомической службе, порядок проведения патологоанатомического вскрытия трупа.</w:t>
            </w:r>
          </w:p>
          <w:p w:rsidR="005F2F84" w:rsidRDefault="005F2F84" w:rsidP="00761AF9">
            <w:pPr>
              <w:ind w:firstLine="709"/>
            </w:pPr>
            <w:r>
              <w:t xml:space="preserve">2. </w:t>
            </w:r>
            <w:r>
              <w:t>Основные принципы классификации болезней.</w:t>
            </w:r>
          </w:p>
          <w:p w:rsidR="005F2F84" w:rsidRDefault="005F2F84" w:rsidP="00761AF9">
            <w:pPr>
              <w:ind w:firstLine="709"/>
            </w:pPr>
            <w:r>
              <w:t xml:space="preserve">3. </w:t>
            </w:r>
            <w:r>
              <w:t>Понятие о диагнозе, принципы построения клинического и патологоанатомического диагноза и клинико-анатомического сопоставления.</w:t>
            </w:r>
          </w:p>
          <w:p w:rsidR="005F2F84" w:rsidRDefault="005F2F84" w:rsidP="00761AF9">
            <w:pPr>
              <w:ind w:firstLine="709"/>
            </w:pPr>
            <w:r>
              <w:t xml:space="preserve">4. </w:t>
            </w:r>
            <w:r>
              <w:t xml:space="preserve">Значение и методы исследования </w:t>
            </w:r>
            <w:proofErr w:type="spellStart"/>
            <w:r>
              <w:t>биопсийного</w:t>
            </w:r>
            <w:proofErr w:type="spellEnd"/>
            <w:r>
              <w:t xml:space="preserve"> и операционного материала.</w:t>
            </w:r>
          </w:p>
          <w:p w:rsidR="005F2F84" w:rsidRDefault="005F2F84" w:rsidP="00761AF9">
            <w:pPr>
              <w:ind w:firstLine="709"/>
            </w:pPr>
            <w:r>
              <w:t>5.</w:t>
            </w:r>
            <w:r>
              <w:t xml:space="preserve">Принципы организации комиссии по изучению летальных исходов, работы лечебно-контрольной комиссии и клинико-анатомических конференций. </w:t>
            </w:r>
          </w:p>
          <w:p w:rsidR="005F2F84" w:rsidRDefault="005F2F84" w:rsidP="00761AF9">
            <w:pPr>
              <w:ind w:firstLine="709"/>
            </w:pPr>
            <w:r>
              <w:t>Студент должен уметь:</w:t>
            </w:r>
          </w:p>
          <w:p w:rsidR="005F2F84" w:rsidRDefault="005F2F84" w:rsidP="00761AF9">
            <w:pPr>
              <w:ind w:firstLine="709"/>
            </w:pPr>
            <w:r>
              <w:t>1. Визуально оценить и уметь запротоколировать изменения в органах и тканях трупа.</w:t>
            </w:r>
          </w:p>
          <w:p w:rsidR="005F2F84" w:rsidRDefault="005F2F84" w:rsidP="00761AF9">
            <w:pPr>
              <w:ind w:firstLine="709"/>
            </w:pPr>
            <w:r>
              <w:t>2. Сформулировать патологоанатомический диагноз, провести клинико-анатомическое сопоставление, дать заключение о причине смерти.</w:t>
            </w:r>
          </w:p>
          <w:p w:rsidR="005F2F84" w:rsidRDefault="005F2F84" w:rsidP="00761AF9">
            <w:pPr>
              <w:ind w:firstLine="709"/>
            </w:pPr>
            <w:r>
              <w:t>3. Определить категорию и причину расхождения клинического и патологоанатомического диагнозов.</w:t>
            </w:r>
          </w:p>
          <w:p w:rsidR="005F2F84" w:rsidRDefault="005F2F84" w:rsidP="00761AF9">
            <w:pPr>
              <w:ind w:firstLine="709"/>
            </w:pPr>
            <w:r>
              <w:t>4. Заполнить медицинское свидетельство о смерти, медицинское свидетельство о перинатальной смерти.</w:t>
            </w:r>
          </w:p>
          <w:p w:rsidR="005F2F84" w:rsidRDefault="005F2F84" w:rsidP="00761AF9">
            <w:pPr>
              <w:ind w:firstLine="709"/>
            </w:pPr>
            <w:r>
              <w:t xml:space="preserve">5. Провести забор, маркировку и оформить направление </w:t>
            </w:r>
            <w:proofErr w:type="spellStart"/>
            <w:r>
              <w:t>биопсийного</w:t>
            </w:r>
            <w:proofErr w:type="spellEnd"/>
            <w:r>
              <w:t xml:space="preserve"> или операционного материала на гистологическое исследование.</w:t>
            </w:r>
          </w:p>
          <w:p w:rsidR="005F2F84" w:rsidRDefault="005F2F84" w:rsidP="00761AF9">
            <w:pPr>
              <w:ind w:firstLine="709"/>
            </w:pPr>
            <w:r>
              <w:t>Основные знания, необходимые для изучения дисциплины:</w:t>
            </w:r>
          </w:p>
          <w:p w:rsidR="005F2F84" w:rsidRDefault="005F2F84" w:rsidP="00761AF9">
            <w:pPr>
              <w:ind w:firstLine="709"/>
            </w:pPr>
            <w:r>
              <w:tab/>
              <w:t>гистология, эмбриология, цитология;</w:t>
            </w:r>
          </w:p>
          <w:p w:rsidR="005F2F84" w:rsidRDefault="005F2F84" w:rsidP="00761AF9">
            <w:pPr>
              <w:ind w:firstLine="709"/>
            </w:pPr>
            <w:r>
              <w:tab/>
            </w:r>
            <w:r>
              <w:t>патологическая анатомия;</w:t>
            </w:r>
          </w:p>
          <w:p w:rsidR="005F2F84" w:rsidRDefault="005F2F84" w:rsidP="00761AF9">
            <w:pPr>
              <w:ind w:firstLine="709"/>
            </w:pPr>
            <w:r>
              <w:tab/>
            </w:r>
            <w:r>
              <w:t>патологическая физиология;</w:t>
            </w:r>
          </w:p>
          <w:p w:rsidR="005F2F84" w:rsidRDefault="005F2F84" w:rsidP="00761AF9">
            <w:pPr>
              <w:ind w:firstLine="709"/>
            </w:pPr>
            <w:r>
              <w:tab/>
            </w:r>
            <w:r>
              <w:t>терапия;</w:t>
            </w:r>
          </w:p>
          <w:p w:rsidR="005F2F84" w:rsidRDefault="005F2F84" w:rsidP="00761AF9">
            <w:pPr>
              <w:ind w:firstLine="709"/>
            </w:pPr>
            <w:r>
              <w:tab/>
              <w:t>хирургия;</w:t>
            </w:r>
          </w:p>
          <w:p w:rsidR="005F2F84" w:rsidRDefault="005F2F84" w:rsidP="00761AF9">
            <w:pPr>
              <w:ind w:firstLine="709"/>
            </w:pPr>
            <w:r>
              <w:lastRenderedPageBreak/>
              <w:tab/>
            </w:r>
            <w:r>
              <w:t>акушерство и гинекология;</w:t>
            </w:r>
          </w:p>
          <w:p w:rsidR="005F2F84" w:rsidRDefault="005F2F84" w:rsidP="00761AF9">
            <w:pPr>
              <w:ind w:firstLine="709"/>
            </w:pPr>
            <w:r>
              <w:tab/>
            </w:r>
            <w:r>
              <w:t>инфекционные болезни;</w:t>
            </w:r>
          </w:p>
          <w:p w:rsidR="005F2F84" w:rsidRPr="001D5FD4" w:rsidRDefault="005F2F84" w:rsidP="00761AF9">
            <w:pPr>
              <w:ind w:firstLine="709"/>
            </w:pPr>
            <w:r>
              <w:tab/>
            </w:r>
            <w:r>
              <w:t>неврология, нейрохирургия.</w:t>
            </w:r>
          </w:p>
        </w:tc>
      </w:tr>
      <w:tr w:rsidR="005F2F84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F2F84" w:rsidRPr="00624F59" w:rsidTr="00CC1B2E">
              <w:trPr>
                <w:trHeight w:val="245"/>
              </w:trPr>
              <w:tc>
                <w:tcPr>
                  <w:tcW w:w="0" w:type="auto"/>
                </w:tcPr>
                <w:p w:rsidR="005F2F84" w:rsidRPr="00624F59" w:rsidRDefault="005F2F84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5F2F84" w:rsidRPr="001B6744" w:rsidRDefault="005F2F84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F2F84" w:rsidRPr="00761AF9" w:rsidRDefault="00761AF9" w:rsidP="00761AF9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851"/>
              <w:jc w:val="both"/>
              <w:rPr>
                <w:sz w:val="24"/>
                <w:szCs w:val="24"/>
              </w:rPr>
            </w:pPr>
            <w:r w:rsidRPr="00761AF9">
              <w:rPr>
                <w:sz w:val="24"/>
                <w:szCs w:val="24"/>
              </w:rPr>
              <w:t>Задачи патологоанатомической службы</w:t>
            </w:r>
          </w:p>
          <w:p w:rsidR="00761AF9" w:rsidRPr="00761AF9" w:rsidRDefault="00761AF9" w:rsidP="00761AF9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85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761AF9">
              <w:rPr>
                <w:sz w:val="24"/>
                <w:szCs w:val="24"/>
              </w:rPr>
              <w:t>Клинико-анатомический анализ секцион</w:t>
            </w:r>
            <w:r w:rsidRPr="00761AF9">
              <w:rPr>
                <w:sz w:val="24"/>
                <w:szCs w:val="24"/>
              </w:rPr>
              <w:softHyphen/>
              <w:t>ного материала</w:t>
            </w:r>
          </w:p>
          <w:p w:rsidR="00761AF9" w:rsidRPr="00761AF9" w:rsidRDefault="00761AF9" w:rsidP="00761AF9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851"/>
              <w:jc w:val="both"/>
              <w:rPr>
                <w:bCs/>
                <w:sz w:val="24"/>
                <w:szCs w:val="24"/>
              </w:rPr>
            </w:pPr>
            <w:r w:rsidRPr="00761AF9">
              <w:rPr>
                <w:sz w:val="24"/>
                <w:szCs w:val="24"/>
              </w:rPr>
              <w:t xml:space="preserve">Клинико-анатомический анализ </w:t>
            </w:r>
            <w:proofErr w:type="spellStart"/>
            <w:r w:rsidRPr="00761AF9">
              <w:rPr>
                <w:sz w:val="24"/>
                <w:szCs w:val="24"/>
              </w:rPr>
              <w:t>био</w:t>
            </w:r>
            <w:r w:rsidRPr="00761AF9">
              <w:rPr>
                <w:sz w:val="24"/>
                <w:szCs w:val="24"/>
              </w:rPr>
              <w:softHyphen/>
              <w:t>псийного</w:t>
            </w:r>
            <w:proofErr w:type="spellEnd"/>
            <w:r w:rsidRPr="00761AF9">
              <w:rPr>
                <w:sz w:val="24"/>
                <w:szCs w:val="24"/>
              </w:rPr>
              <w:t xml:space="preserve">  и операционного материала</w:t>
            </w:r>
          </w:p>
        </w:tc>
      </w:tr>
      <w:tr w:rsidR="005F2F84" w:rsidRPr="001B6744" w:rsidTr="00CC1B2E">
        <w:tc>
          <w:tcPr>
            <w:tcW w:w="2660" w:type="dxa"/>
            <w:shd w:val="clear" w:color="auto" w:fill="auto"/>
          </w:tcPr>
          <w:p w:rsidR="005F2F84" w:rsidRPr="00F56288" w:rsidRDefault="005F2F84" w:rsidP="00CC1B2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5F2F84" w:rsidRPr="00732CE7" w:rsidRDefault="005F2F84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5F2F84" w:rsidRPr="001B6744" w:rsidTr="00CC1B2E">
        <w:tc>
          <w:tcPr>
            <w:tcW w:w="2660" w:type="dxa"/>
            <w:shd w:val="clear" w:color="auto" w:fill="auto"/>
          </w:tcPr>
          <w:p w:rsidR="005F2F84" w:rsidRPr="001B6744" w:rsidRDefault="005F2F84" w:rsidP="00CC1B2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5F2F84" w:rsidRPr="00761AF9" w:rsidRDefault="00761AF9" w:rsidP="00761AF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A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патологической анатомии на 20 посадочных мест (столы, стулья, доска, экран, ноутбук, </w:t>
            </w:r>
            <w:proofErr w:type="spellStart"/>
            <w:r w:rsidRPr="00761AF9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761AF9">
              <w:rPr>
                <w:rFonts w:ascii="Times New Roman" w:hAnsi="Times New Roman" w:cs="Times New Roman"/>
                <w:sz w:val="24"/>
                <w:szCs w:val="24"/>
              </w:rPr>
              <w:t>. проектор, комплект микропрепаратов, комплект макропрепаратов, микроскоп)</w:t>
            </w:r>
            <w:proofErr w:type="gramEnd"/>
          </w:p>
        </w:tc>
      </w:tr>
      <w:tr w:rsidR="005F2F84" w:rsidRPr="001B6744" w:rsidTr="00CC1B2E">
        <w:tc>
          <w:tcPr>
            <w:tcW w:w="2660" w:type="dxa"/>
            <w:shd w:val="clear" w:color="auto" w:fill="auto"/>
          </w:tcPr>
          <w:p w:rsidR="005F2F84" w:rsidRPr="00F56288" w:rsidRDefault="005F2F84" w:rsidP="00CC1B2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761AF9" w:rsidRDefault="00761AF9" w:rsidP="00761A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 – 12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</w:t>
            </w:r>
            <w:r>
              <w:rPr>
                <w:rFonts w:ascii="Times New Roman CYR" w:hAnsi="Times New Roman CYR" w:cs="Times New Roman CYR"/>
                <w:bCs/>
              </w:rPr>
              <w:t>зачет</w:t>
            </w:r>
          </w:p>
          <w:p w:rsidR="005F2F84" w:rsidRPr="00252FF3" w:rsidRDefault="00761AF9" w:rsidP="00761A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 – 1</w:t>
            </w:r>
            <w:r>
              <w:rPr>
                <w:rFonts w:ascii="Times New Roman CYR" w:hAnsi="Times New Roman CYR" w:cs="Times New Roman CYR"/>
                <w:bCs/>
              </w:rPr>
              <w:t>4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зачет</w:t>
            </w:r>
          </w:p>
        </w:tc>
      </w:tr>
    </w:tbl>
    <w:p w:rsidR="005F2F84" w:rsidRDefault="005F2F84" w:rsidP="005F2F84"/>
    <w:p w:rsidR="005F2F84" w:rsidRDefault="005F2F84" w:rsidP="005F2F84">
      <w:bookmarkStart w:id="0" w:name="_GoBack"/>
      <w:bookmarkEnd w:id="0"/>
    </w:p>
    <w:p w:rsidR="00DB1827" w:rsidRDefault="00DB1827"/>
    <w:sectPr w:rsidR="00DB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1BB"/>
    <w:multiLevelType w:val="hybridMultilevel"/>
    <w:tmpl w:val="C4CEA0F2"/>
    <w:lvl w:ilvl="0" w:tplc="2D3A8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4"/>
    <w:rsid w:val="005F2F84"/>
    <w:rsid w:val="00761AF9"/>
    <w:rsid w:val="00D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2F8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F2F84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F2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2F8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F2F84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F2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2014-10-21T07:46:00Z</dcterms:created>
  <dcterms:modified xsi:type="dcterms:W3CDTF">2014-10-21T08:03:00Z</dcterms:modified>
</cp:coreProperties>
</file>