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4F35B9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Биология с экологией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C" w:rsidRPr="00EB5A7C" w:rsidRDefault="00EB5A7C" w:rsidP="00EB5A7C">
            <w:pPr>
              <w:ind w:firstLine="720"/>
              <w:jc w:val="both"/>
            </w:pPr>
            <w:r w:rsidRPr="00EB5A7C">
              <w:t>Программа по биологии с экологией для студентов медицинского института отражает современное состояние биологической науки и решает задачи преподавания ее как учебной дисциплины для профессиональной подготовки врачей.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Современная биология является основополагающей наукой в единой системе знаний о природе и человеке. Она дает научное обоснование представлений о биосоциальной природе человека, его месте и значении в природе. Возрастающая роль познания биологических предпосылок жизнедеятельности человека на современном этапе развития природы и человечества в связи с научно-техническим прогрессом, задачами здравоохранения и профилактической медицины определяет значение биологии как фундаментальной дисциплины в системе медицинского образования.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В профессиональной подготовке и становлении мировоззрения врача программа предусматривает преподавание биологии как целостной дисциплины, в рамках которой в логической последовательности изучаются фундаментальные свойства живого на основных эволюционно обусловленных уровнях организации биологических систем как биологическая предпосылка жизнедеятельности человека.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Основными звеньями учебного курса биологии с экологией являются теоретические и практические основы биологии клетки генетики, паразитологии и экологии. Общая генетика, изучающая наследственность и изменчивость биологических систем, является базой для медицинской генетики, что дает представление о наследственных болезнях и является основой для последующего изучения клинической генетики. Изучение генетики способствует формированию представлений об </w:t>
            </w:r>
            <w:proofErr w:type="spellStart"/>
            <w:r w:rsidRPr="00EB5A7C">
              <w:t>онто</w:t>
            </w:r>
            <w:proofErr w:type="spellEnd"/>
            <w:r w:rsidRPr="00EB5A7C">
              <w:t>-филогенетических предпосылках морфофункциональной организации человека и врожденных пороках развития.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Изучение взаимоотношения организмов и среды их обитания на онтогенетическом уровне особей, популяций, биогеоценозов, биосферы создает основу для изучения экологии человека и медицинской экологии, формирует представления о гармоничности человека и среды и возможных его экологических болезнях. В экологическом аспекте изучается паразитизм и основы медицинской паразитологии. При изучении глобальной экологии рассматриваются общие закономерности взаимосвязи биосферы и человечества как основы экологического мышления и активной позиции врача за сохранение жизни на земле.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Основными задачами курса биологии являются: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выработка научного метода познания живого, системного подхода к пониманию эволюции живых систем;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lastRenderedPageBreak/>
              <w:t>- применение научной методологии в трактовке сущности процессов, происходящих в биологических системах, с позиций современных представлений об их структуре и функции на всех уровнях организации жизни;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овладение умением проводить простейшие биологические исследования.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Основными задачами раздела общей и медицинской паразитологии являются: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овладение основами лабораторной диагностики инвазии и распознавания членистоногих, имеющих медицинское значение;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овладение биологическими основами организации профилактических и противоэпидемических мероприятий в отношении паразитарных и трансмиссивных болезней.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Способы решения указанных задач включают: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чтение лекций по биологии и основам медицинской паразитологии;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проведение практических и лабораторных занятий по биологии и меди</w:t>
            </w:r>
            <w:r w:rsidRPr="00EB5A7C">
              <w:softHyphen/>
              <w:t>цинской паразитологии;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- организация самостоятельной работы студентов. 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Средствами для решения указанных задач служат: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технические средства обучения (диапроектор с комплексами слайдов и др.);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микроскопическая техника;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микро- и макропрепараты биологических объектов;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оборудование для вскрытия животных;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табличный фонд.</w:t>
            </w:r>
          </w:p>
          <w:p w:rsidR="00B26EAC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FE68C2" w:rsidRDefault="00FE68C2" w:rsidP="00FE68C2">
            <w:pPr>
              <w:suppressAutoHyphens/>
              <w:jc w:val="both"/>
              <w:rPr>
                <w:bCs/>
              </w:rPr>
            </w:pPr>
            <w:r w:rsidRPr="00FE68C2">
              <w:rPr>
                <w:bCs/>
              </w:rPr>
              <w:t xml:space="preserve">Кафедра </w:t>
            </w:r>
            <w:proofErr w:type="gramStart"/>
            <w:r w:rsidRPr="00FE68C2">
              <w:rPr>
                <w:bCs/>
              </w:rPr>
              <w:t>естественно-научных</w:t>
            </w:r>
            <w:proofErr w:type="gramEnd"/>
            <w:r w:rsidRPr="00FE68C2">
              <w:rPr>
                <w:bCs/>
              </w:rPr>
              <w:t xml:space="preserve"> и медико-биологических дисциплин</w:t>
            </w:r>
            <w:r w:rsidR="002C1E84">
              <w:rPr>
                <w:bCs/>
              </w:rPr>
              <w:t xml:space="preserve">; </w:t>
            </w:r>
            <w:r w:rsidRPr="00FE68C2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EB5A7C" w:rsidRDefault="00EB5A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B5A7C">
              <w:t>223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7C" w:rsidRPr="00EB5A7C" w:rsidRDefault="00EB5A7C" w:rsidP="00EB5A7C">
            <w:pPr>
              <w:ind w:firstLine="720"/>
              <w:jc w:val="both"/>
            </w:pPr>
            <w:r w:rsidRPr="00EB5A7C">
              <w:t>В результате изучения биологии с экологией студенты должны</w:t>
            </w:r>
            <w:proofErr w:type="gramStart"/>
            <w:r w:rsidRPr="00EB5A7C">
              <w:t xml:space="preserve"> </w:t>
            </w:r>
            <w:r w:rsidRPr="00EB5A7C">
              <w:rPr>
                <w:b/>
              </w:rPr>
              <w:t>З</w:t>
            </w:r>
            <w:proofErr w:type="gramEnd"/>
            <w:r w:rsidRPr="00EB5A7C">
              <w:rPr>
                <w:b/>
              </w:rPr>
              <w:t>нать</w:t>
            </w:r>
            <w:r w:rsidRPr="00EB5A7C">
              <w:t>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основные общебиологические процессы, раскрывающие сущность жизни как особой формы движения материи на различных уровнях организации живого с целью выработки системного подхода к пониманию природы и человека;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основы общей цитологии, биологии клетки и биологии развития;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основы общей и медицинской генетики;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пути и направления эволюционного процесса и формирования человека как биологического вида;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основы общей экологии и экологии человека;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биологические основы феномена паразитизма;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- основы учения о паразитоценозах и природной </w:t>
            </w:r>
            <w:proofErr w:type="spellStart"/>
            <w:r w:rsidRPr="00EB5A7C">
              <w:t>очаговости</w:t>
            </w:r>
            <w:proofErr w:type="spellEnd"/>
            <w:r w:rsidRPr="00EB5A7C">
              <w:t xml:space="preserve"> паразитарных и инфекционных болезней;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важнейшие виды паразитов и группы переносчиков возбудителей трансмиссивных инфекций.</w:t>
            </w:r>
          </w:p>
          <w:p w:rsidR="00EB5A7C" w:rsidRPr="00EB5A7C" w:rsidRDefault="00EB5A7C" w:rsidP="00EB5A7C">
            <w:pPr>
              <w:jc w:val="both"/>
              <w:rPr>
                <w:b/>
              </w:rPr>
            </w:pPr>
            <w:r w:rsidRPr="00EB5A7C">
              <w:rPr>
                <w:b/>
              </w:rPr>
              <w:t>Уметь: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- оценивать биологические явления с позиций научной </w:t>
            </w:r>
            <w:r w:rsidRPr="00EB5A7C">
              <w:lastRenderedPageBreak/>
              <w:t>методологии;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производить простейшие биологические исследования, вскрытия различных животных;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работать с микроскопом;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изготавливать временные микропрепараты;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решать генетические задачи;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определять половой хроматин;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владеть элементами статистической обработки экспериментального материала;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оценивать влияние важнейших факторов внешней среды на организм;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оценивать с нравственной и этической точки зрения эксперименты, проводимые в области генетики и биологии развития (генетическая инженерия, искусственное оплодотворение, трансплантация органов);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диагностировать лабораторными методами основные протозойные и глистные инвазии.</w:t>
            </w:r>
          </w:p>
          <w:p w:rsidR="00EB5A7C" w:rsidRPr="00EB5A7C" w:rsidRDefault="00EB5A7C" w:rsidP="00EB5A7C">
            <w:pPr>
              <w:jc w:val="both"/>
              <w:rPr>
                <w:b/>
              </w:rPr>
            </w:pPr>
            <w:r w:rsidRPr="00EB5A7C">
              <w:rPr>
                <w:b/>
              </w:rPr>
              <w:t>Быть ознакомленными: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с проблемными вопросами биологии и медицинской паразитологии;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иметь представление о роли охраны окружающей среды в сохранении нормального генофонда человечества, о филогенезе и эволюции отдельных систем для понимания возникновения врожденных пороков и аномалий развития;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иметь основные представления о биосфере и экологии человека;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знать современные гипотезы происхождения жизни и происхождении человека;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с перспективами развития системы природоохранных мероприятий и ее медицинским значением.</w:t>
            </w:r>
          </w:p>
          <w:p w:rsidR="00EB5A7C" w:rsidRPr="00EB5A7C" w:rsidRDefault="00EB5A7C" w:rsidP="00EB5A7C">
            <w:pPr>
              <w:rPr>
                <w:b/>
              </w:rPr>
            </w:pPr>
            <w:r w:rsidRPr="00EB5A7C">
              <w:rPr>
                <w:b/>
              </w:rPr>
              <w:t>Перечень практических умений для студентов: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1. Уметь работать с микроскопом (изучение микропрепаратов при малом и большом увеличениях). </w:t>
            </w:r>
            <w:r w:rsidRPr="00EB5A7C">
              <w:rPr>
                <w:lang w:val="en-US"/>
              </w:rPr>
              <w:t>IV</w:t>
            </w:r>
            <w:r w:rsidRPr="00EB5A7C">
              <w:t xml:space="preserve"> уровень.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2. Анализ </w:t>
            </w:r>
            <w:proofErr w:type="spellStart"/>
            <w:r w:rsidRPr="00EB5A7C">
              <w:t>электронограмм</w:t>
            </w:r>
            <w:proofErr w:type="spellEnd"/>
            <w:r w:rsidRPr="00EB5A7C">
              <w:t xml:space="preserve">, фотографий, схем (умение определять основные структурные компоненты животных и растительных клеток, анализировать их ультраструктуру). </w:t>
            </w:r>
            <w:r w:rsidRPr="00EB5A7C">
              <w:rPr>
                <w:lang w:val="en-US"/>
              </w:rPr>
              <w:t>I</w:t>
            </w:r>
            <w:r w:rsidRPr="00EB5A7C">
              <w:t xml:space="preserve"> уровень.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3. Составление и анализ конкретной родословной. </w:t>
            </w:r>
            <w:r w:rsidRPr="00EB5A7C">
              <w:rPr>
                <w:lang w:val="en-US"/>
              </w:rPr>
              <w:t>II</w:t>
            </w:r>
            <w:r w:rsidRPr="00EB5A7C">
              <w:t xml:space="preserve"> уровень.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4. Определение количества х-хр. по половому хроматину и картирование генов. </w:t>
            </w:r>
            <w:r w:rsidRPr="00EB5A7C">
              <w:rPr>
                <w:lang w:val="en-US"/>
              </w:rPr>
              <w:t>III</w:t>
            </w:r>
            <w:r w:rsidRPr="00EB5A7C">
              <w:t xml:space="preserve"> уровень.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5. Анализ кариограмм и заключение о наследственной патологии. </w:t>
            </w:r>
            <w:r w:rsidRPr="00EB5A7C">
              <w:rPr>
                <w:lang w:val="en-US"/>
              </w:rPr>
              <w:t>III</w:t>
            </w:r>
            <w:r w:rsidRPr="00EB5A7C">
              <w:t xml:space="preserve"> уровень.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6. Умение использовать схему для проведения медико-генетического консультирования (теоретически) и обоснование его результатов. </w:t>
            </w:r>
            <w:r w:rsidRPr="00EB5A7C">
              <w:rPr>
                <w:lang w:val="en-US"/>
              </w:rPr>
              <w:t>III</w:t>
            </w:r>
            <w:r w:rsidRPr="00EB5A7C">
              <w:t xml:space="preserve"> уровень.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7. Решение задач: (</w:t>
            </w:r>
            <w:r w:rsidRPr="00EB5A7C">
              <w:rPr>
                <w:lang w:val="en-US"/>
              </w:rPr>
              <w:t>III</w:t>
            </w:r>
            <w:r w:rsidRPr="00EB5A7C">
              <w:t xml:space="preserve"> уровень)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по молекулярной биологии (использование генетического кода);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- по генетике (применение основных законов наследования – законов Г. Менделя);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lastRenderedPageBreak/>
              <w:t>- ситуационные задачи.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Примечание: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rPr>
                <w:lang w:val="en-US"/>
              </w:rPr>
              <w:t>I</w:t>
            </w:r>
            <w:r w:rsidRPr="00EB5A7C">
              <w:t xml:space="preserve"> уровень – уметь представить и уметь объяснить манипуляцию, профессионально ориентироваться, знать показания к проведению.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rPr>
                <w:lang w:val="en-US"/>
              </w:rPr>
              <w:t>II</w:t>
            </w:r>
            <w:r w:rsidRPr="00EB5A7C">
              <w:t xml:space="preserve"> уровень – участие в выполнении манипуляций (исследование, процедуры и т.п.).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rPr>
                <w:lang w:val="en-US"/>
              </w:rPr>
              <w:t>III</w:t>
            </w:r>
            <w:r w:rsidRPr="00EB5A7C">
              <w:t xml:space="preserve"> уровень – выполнение манипуляций под контролем преподавателя.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rPr>
                <w:lang w:val="en-US"/>
              </w:rPr>
              <w:t>IV</w:t>
            </w:r>
            <w:r w:rsidRPr="00EB5A7C">
              <w:t xml:space="preserve"> уровень – самостоятельное выполнение манипуляций.</w:t>
            </w:r>
          </w:p>
          <w:p w:rsidR="00EB5A7C" w:rsidRPr="00EB5A7C" w:rsidRDefault="00EB5A7C" w:rsidP="00EB5A7C">
            <w:pPr>
              <w:ind w:firstLine="720"/>
              <w:jc w:val="both"/>
            </w:pP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Основными видами учебных занятий являются лекции, семинары, лабораторные и практические занятия. Предусматривается время на самостоятельную работу студентов.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>Текущий контроль исходного уровня и базисных знаний ведется методом устного и программированного опроса на практических занятиях и семинарах.</w:t>
            </w:r>
          </w:p>
          <w:p w:rsidR="00EB5A7C" w:rsidRPr="00EB5A7C" w:rsidRDefault="00EB5A7C" w:rsidP="00EB5A7C">
            <w:pPr>
              <w:ind w:firstLine="720"/>
              <w:jc w:val="both"/>
            </w:pPr>
            <w:r w:rsidRPr="00EB5A7C">
              <w:t xml:space="preserve">По биологии в первом и втором семестрах студенты получают зачет по 1, 2, 3 разделам программы. </w:t>
            </w:r>
            <w:proofErr w:type="gramStart"/>
            <w:r w:rsidRPr="00EB5A7C">
              <w:t>В конце второго семестра - экзамен по биологии, состоящий из теоретической и практической частей.</w:t>
            </w:r>
            <w:proofErr w:type="gramEnd"/>
          </w:p>
          <w:p w:rsidR="00B26EAC" w:rsidRPr="00EB5A7C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A" w:rsidRPr="00CB1D44" w:rsidRDefault="00EB5A7C" w:rsidP="005663B3">
            <w:pPr>
              <w:widowControl w:val="0"/>
              <w:autoSpaceDE w:val="0"/>
              <w:autoSpaceDN w:val="0"/>
              <w:adjustRightInd w:val="0"/>
            </w:pPr>
            <w:r w:rsidRPr="00CB1D44">
              <w:t>Клеточный и молекулярно-генетический уровень организации живого</w:t>
            </w:r>
          </w:p>
          <w:p w:rsidR="00EB5A7C" w:rsidRPr="00CB1D44" w:rsidRDefault="00EB5A7C" w:rsidP="005663B3">
            <w:pPr>
              <w:widowControl w:val="0"/>
              <w:autoSpaceDE w:val="0"/>
              <w:autoSpaceDN w:val="0"/>
              <w:adjustRightInd w:val="0"/>
            </w:pPr>
            <w:r w:rsidRPr="00CB1D44">
              <w:t>Онтогенетический (организменный) уровень организации живого</w:t>
            </w:r>
          </w:p>
          <w:p w:rsidR="00CB1D44" w:rsidRPr="00CB1D44" w:rsidRDefault="00CB1D44" w:rsidP="00CB1D44">
            <w:pPr>
              <w:tabs>
                <w:tab w:val="left" w:pos="4654"/>
              </w:tabs>
            </w:pPr>
            <w:r w:rsidRPr="00CB1D44">
              <w:t>Популяционно-видовой уровень организации живого</w:t>
            </w:r>
          </w:p>
          <w:p w:rsidR="00EB5A7C" w:rsidRPr="00CB1D44" w:rsidRDefault="00CB1D44" w:rsidP="00CB1D44">
            <w:pPr>
              <w:widowControl w:val="0"/>
              <w:autoSpaceDE w:val="0"/>
              <w:autoSpaceDN w:val="0"/>
              <w:adjustRightInd w:val="0"/>
            </w:pPr>
            <w:r w:rsidRPr="00CB1D44">
              <w:t>Биогеоценотический уровень организации живого</w:t>
            </w:r>
          </w:p>
          <w:p w:rsidR="00CB1D44" w:rsidRPr="00CB1D44" w:rsidRDefault="00CB1D44" w:rsidP="00CB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B1D44">
              <w:t>Биосферный уровень организации живого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903E2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лабораторные занятия,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B9" w:rsidRPr="006648B9" w:rsidRDefault="006648B9" w:rsidP="006648B9">
            <w:pPr>
              <w:jc w:val="both"/>
            </w:pPr>
            <w:proofErr w:type="gramStart"/>
            <w:r w:rsidRPr="006648B9">
              <w:t>Лаборатория (рН-метр, микроскопы; учебно-наглядные пособия: комплект микропрепаратов, комплект макропрепаратов, комплект обучающих стендов, комплект обучающих стендов, слайды/таблицы/видеофильмы; тематический комплект иллюстраций по разделам учебной дисциплины</w:t>
            </w:r>
            <w:proofErr w:type="gramEnd"/>
          </w:p>
          <w:p w:rsidR="00B26EAC" w:rsidRPr="006648B9" w:rsidRDefault="00B26EAC" w:rsidP="00664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Default="00FF583D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контрольная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рабоат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№№ 1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,2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.</w:t>
            </w:r>
          </w:p>
          <w:p w:rsidR="00FF583D" w:rsidRPr="002B0D38" w:rsidRDefault="002B0D38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контрольная работа № 3, экзамен.</w:t>
            </w:r>
            <w:bookmarkStart w:id="0" w:name="_GoBack"/>
            <w:bookmarkEnd w:id="0"/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2B0D38"/>
    <w:rsid w:val="002C1E84"/>
    <w:rsid w:val="00410C1A"/>
    <w:rsid w:val="004B0B5C"/>
    <w:rsid w:val="004B72AA"/>
    <w:rsid w:val="004F35B9"/>
    <w:rsid w:val="005663B3"/>
    <w:rsid w:val="006648B9"/>
    <w:rsid w:val="007B786C"/>
    <w:rsid w:val="00870628"/>
    <w:rsid w:val="008A523E"/>
    <w:rsid w:val="00903E2C"/>
    <w:rsid w:val="00AA4576"/>
    <w:rsid w:val="00B11AF3"/>
    <w:rsid w:val="00B26EAC"/>
    <w:rsid w:val="00CB1D44"/>
    <w:rsid w:val="00EB5A7C"/>
    <w:rsid w:val="00FA748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606-808E-422D-8F79-24FB75F5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2014-09-18T10:05:00Z</dcterms:created>
  <dcterms:modified xsi:type="dcterms:W3CDTF">2014-09-18T10:18:00Z</dcterms:modified>
</cp:coreProperties>
</file>