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2B526D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Поликлиническая терапия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A62E1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1" w:rsidRDefault="00BA62E1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2B526D" w:rsidRDefault="002B526D" w:rsidP="002B526D">
            <w:pPr>
              <w:pStyle w:val="a7"/>
              <w:spacing w:after="0"/>
              <w:ind w:left="0" w:firstLine="567"/>
              <w:jc w:val="both"/>
            </w:pPr>
            <w:r w:rsidRPr="002B526D">
              <w:t xml:space="preserve">На сегодняшний день состояние здоровья населения России является неудовлетворительным. В достаточно сложных условиях современного периода здравоохранения еще более возрастает роль первичного звена оказания медицинской помощи, в учреждениях которого начинают и заканчивают лечение 80–85% пациентов. </w:t>
            </w:r>
          </w:p>
          <w:p w:rsidR="002B526D" w:rsidRPr="002B526D" w:rsidRDefault="002B526D" w:rsidP="002B526D">
            <w:pPr>
              <w:pStyle w:val="a7"/>
              <w:spacing w:after="0"/>
              <w:ind w:left="0" w:firstLine="567"/>
              <w:jc w:val="both"/>
            </w:pPr>
            <w:r w:rsidRPr="002B526D">
              <w:t xml:space="preserve">Качество обучения в медицинском институте должно играть большую роль в формировании врача-терапевта поликлиники. Хорошо известно, что в нынешней ситуации участковый терапевт должен быть универсалом, поскольку к нему обращаются пациенты с самой разнообразной, не всегда терапевтической патологией. </w:t>
            </w:r>
          </w:p>
          <w:p w:rsidR="002B526D" w:rsidRPr="002B526D" w:rsidRDefault="002B526D" w:rsidP="002B526D">
            <w:pPr>
              <w:pStyle w:val="a7"/>
              <w:spacing w:after="0"/>
              <w:ind w:left="0" w:firstLine="567"/>
              <w:jc w:val="both"/>
            </w:pPr>
            <w:r w:rsidRPr="002B526D">
              <w:t xml:space="preserve">Многие очень важные разделы работы врача познаются только в поликлинике и требуют большого объема дополнительных знаний и умений: </w:t>
            </w:r>
            <w:proofErr w:type="gramStart"/>
            <w:r w:rsidRPr="002B526D">
              <w:t>медико-социальная</w:t>
            </w:r>
            <w:proofErr w:type="gramEnd"/>
            <w:r w:rsidRPr="002B526D">
              <w:t xml:space="preserve"> экспертиза, ранняя диагностика заболеваний, вопросы профилактики, диспансеризации, амбулаторная реабилитация, особенности патологии и лечения разных возрастных групп и др. </w:t>
            </w:r>
          </w:p>
          <w:p w:rsidR="00BA62E1" w:rsidRPr="002B526D" w:rsidRDefault="002B526D" w:rsidP="002B526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  <w:r w:rsidRPr="002B526D">
              <w:t>Специфика работы врача поликлиники требует большой оперативности, необходимости самостоятельно и быстро принимать решения, назначать лечение с учетом возможности приобретения пациентом нужных лекарств, надо уметь оценить эффективность лечения и причины ее отсутствия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2B526D" w:rsidRDefault="002B526D" w:rsidP="002B526D">
            <w:pPr>
              <w:ind w:firstLine="360"/>
            </w:pPr>
            <w:r w:rsidRPr="002B526D">
              <w:t xml:space="preserve">1. Ознакомить студентов </w:t>
            </w:r>
          </w:p>
          <w:p w:rsidR="002B526D" w:rsidRPr="002B526D" w:rsidRDefault="002B526D" w:rsidP="002B526D">
            <w:pPr>
              <w:ind w:firstLine="360"/>
              <w:jc w:val="both"/>
            </w:pPr>
            <w:r w:rsidRPr="002B526D">
              <w:t xml:space="preserve">– с основными принципами организации лечебно-профилактической помощи основной массе населения в условиях поликлиники; </w:t>
            </w:r>
          </w:p>
          <w:p w:rsidR="002B526D" w:rsidRPr="002B526D" w:rsidRDefault="002B526D" w:rsidP="002B526D">
            <w:pPr>
              <w:ind w:firstLine="360"/>
              <w:jc w:val="both"/>
            </w:pPr>
            <w:r w:rsidRPr="002B526D">
              <w:t xml:space="preserve">– с особенностями организации и объемом работы врача-терапевта поликлиники; </w:t>
            </w:r>
          </w:p>
          <w:p w:rsidR="002B526D" w:rsidRPr="002B526D" w:rsidRDefault="002B526D" w:rsidP="002B526D">
            <w:pPr>
              <w:ind w:firstLine="360"/>
              <w:jc w:val="both"/>
            </w:pPr>
            <w:r w:rsidRPr="002B526D">
              <w:t xml:space="preserve">– с современными диагностическими возможностями поликлинической службы и обучить их рациональному использованию. </w:t>
            </w:r>
          </w:p>
          <w:p w:rsidR="002B526D" w:rsidRPr="002B526D" w:rsidRDefault="002B526D" w:rsidP="002B526D">
            <w:pPr>
              <w:ind w:firstLine="360"/>
              <w:jc w:val="both"/>
            </w:pPr>
            <w:r w:rsidRPr="002B526D">
              <w:t xml:space="preserve">2. Развить навыки клинического мышления по диагностике в поликлинике наиболее часто встречающихся терапевтических заболеваний, оценке особенностей их течения, амбулаторного лечения, первичной и вторичной профилактики, экспертизы трудоспособности. </w:t>
            </w:r>
          </w:p>
          <w:p w:rsidR="002B526D" w:rsidRPr="002B526D" w:rsidRDefault="002B526D" w:rsidP="002B526D">
            <w:pPr>
              <w:ind w:firstLine="360"/>
              <w:jc w:val="both"/>
            </w:pPr>
            <w:r w:rsidRPr="002B526D">
              <w:t xml:space="preserve">В отличие от клиники, выполнение этих задач достигается не только семинарским и лекционным методом обучения, но, прежде всего, самостоятельной работой под контролем преподавателя. </w:t>
            </w:r>
          </w:p>
          <w:p w:rsidR="00B26EAC" w:rsidRPr="002B526D" w:rsidRDefault="002B526D" w:rsidP="002B526D">
            <w:pPr>
              <w:ind w:firstLine="360"/>
              <w:jc w:val="both"/>
            </w:pPr>
            <w:r w:rsidRPr="002B526D">
              <w:t xml:space="preserve">Студент должен полностью освоить все должностные обязанности участкового терапевта: самостоятельно вести больных в поликлинике, выполнять вызовы на дому, заполнять все медицинскую документацию, в том числе листки </w:t>
            </w:r>
            <w:r w:rsidRPr="002B526D">
              <w:lastRenderedPageBreak/>
              <w:t>нетрудоспособности и рецепты, решать вопросы экспертизы трудоспособности, познакомиться с работой узких спе</w:t>
            </w:r>
            <w:r>
              <w:t>циалистов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2B526D" w:rsidRDefault="002B526D" w:rsidP="002B526D">
            <w:pPr>
              <w:widowControl w:val="0"/>
              <w:spacing w:line="360" w:lineRule="auto"/>
              <w:jc w:val="both"/>
              <w:rPr>
                <w:bCs/>
              </w:rPr>
            </w:pPr>
            <w:r w:rsidRPr="002B526D">
              <w:rPr>
                <w:bCs/>
              </w:rPr>
              <w:t>Кафедра внутренних болезней</w:t>
            </w:r>
            <w:r>
              <w:rPr>
                <w:bCs/>
              </w:rPr>
              <w:t xml:space="preserve"> </w:t>
            </w:r>
            <w:r w:rsidRPr="002B526D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2B526D" w:rsidRDefault="002B5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B526D">
              <w:rPr>
                <w:bCs/>
              </w:rPr>
              <w:t>197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BD74EE" w:rsidRDefault="002B526D" w:rsidP="002D6981">
            <w:pPr>
              <w:jc w:val="both"/>
            </w:pPr>
            <w:r w:rsidRPr="00BD74EE">
              <w:t xml:space="preserve">В результате обучения студенты должны </w:t>
            </w:r>
            <w:r w:rsidRPr="00BD74EE">
              <w:rPr>
                <w:i/>
              </w:rPr>
              <w:t>уметь</w:t>
            </w:r>
            <w:r w:rsidRPr="00BD74EE">
              <w:t xml:space="preserve">: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правильно заполнять документацию, с которой имеет дело участковый терапевт;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в ограниченное время качественно провести осмотр пациента и выявить основные объективные данные;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определить минимум необходимых для установления диагноза лабораторных и инструментальных исследований, информативных для установления диагноза;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интерпретировать полученные результаты обследования (анализы, ЭКГ и другие функциональные методы, эндоскопию, рентгенологическое исследование и т.д.);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составить план лечения и профилактики для конкретного больного;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выписать рецепты (с учетом социальных прав на льготные лекарства) на обычные лекарства, наркотические и приравненные к ним средства;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оказать первую помощь в экстренных случаях до приезда скорой медицинской помощи;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определить показания для госпитализации больных терапевтического профиля и реализовать госпитализацию в экстренном и плановом порядке;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пользоваться законодательствами, установками по экспертизе трудоспособности; определить причину временной нетрудоспособности, критерии выздоровления и восстановления трудоспособности;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правильно оформить документы временной нетрудоспособности;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своевременно выявить признаки инвалидности, прогнозировать группу, оформить документы для направления на </w:t>
            </w:r>
            <w:proofErr w:type="gramStart"/>
            <w:r w:rsidRPr="00BD74EE">
              <w:t>медико-социальную</w:t>
            </w:r>
            <w:proofErr w:type="gramEnd"/>
            <w:r w:rsidRPr="00BD74EE">
              <w:t xml:space="preserve"> экспертизу (МСЭ);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своевременно выявить показания к трудоустройству и правильно его реализовать;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составить программу реабилитации больного; </w:t>
            </w:r>
          </w:p>
          <w:p w:rsidR="002B526D" w:rsidRPr="00BD74EE" w:rsidRDefault="002B526D" w:rsidP="002D6981">
            <w:pPr>
              <w:jc w:val="both"/>
            </w:pPr>
            <w:r w:rsidRPr="00BD74EE">
              <w:t xml:space="preserve">– проводить диспансеризацию (по основным группам диспансерного наблюдения), оформить первичную и текущую документацию, составить план вторичной профилактики, оценить эффективность диспансеризации; </w:t>
            </w:r>
          </w:p>
          <w:p w:rsidR="002B526D" w:rsidRPr="00BD74EE" w:rsidRDefault="002B526D" w:rsidP="002D6981">
            <w:pPr>
              <w:jc w:val="both"/>
            </w:pPr>
            <w:r w:rsidRPr="00BD74EE">
              <w:t>– дать пациенту рекомендации по первичной профилактике, здоровому образу жизни с учетом состояния его здоровья.</w:t>
            </w:r>
          </w:p>
          <w:p w:rsidR="00C25A7A" w:rsidRPr="00BD74EE" w:rsidRDefault="002B526D" w:rsidP="002D6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EE">
              <w:t xml:space="preserve">Студенты должны </w:t>
            </w:r>
            <w:r w:rsidRPr="00BD74EE">
              <w:rPr>
                <w:i/>
              </w:rPr>
              <w:t>иметь навыки</w:t>
            </w:r>
            <w:r w:rsidRPr="00BD74EE">
              <w:t xml:space="preserve"> клинического мышления по диагностике в поликлинических условиях наиболее часто встречающихся терапевтических заболеваний, оценке особенностей их течения, амбулаторного лечения, первичной и вторичной профилактики, экспертизы трудоспособности</w:t>
            </w:r>
          </w:p>
          <w:p w:rsidR="002D6981" w:rsidRPr="00BD74EE" w:rsidRDefault="002D6981" w:rsidP="002D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A" w:rsidRPr="002D6981" w:rsidRDefault="002B526D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2D6981">
              <w:t>Введение. Задачи, должностные обязанности участкового терапевта поликлиники, организация работы</w:t>
            </w:r>
          </w:p>
          <w:p w:rsidR="002B526D" w:rsidRPr="002D6981" w:rsidRDefault="003E455E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Тема№1.</w:t>
            </w:r>
            <w:r w:rsidRPr="002D6981">
              <w:t xml:space="preserve"> </w:t>
            </w:r>
            <w:proofErr w:type="gramStart"/>
            <w:r w:rsidRPr="002D6981">
              <w:t>Медико-социальная</w:t>
            </w:r>
            <w:proofErr w:type="gramEnd"/>
            <w:r w:rsidRPr="002D6981">
              <w:t xml:space="preserve"> экспертиза</w:t>
            </w:r>
          </w:p>
          <w:p w:rsidR="008913A0" w:rsidRPr="002D6981" w:rsidRDefault="008913A0" w:rsidP="00467922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№2</w:t>
            </w:r>
            <w:r w:rsidRPr="002D6981">
              <w:t>Гипертонический синдром</w:t>
            </w:r>
          </w:p>
          <w:p w:rsidR="008913A0" w:rsidRPr="002D6981" w:rsidRDefault="008913A0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3.</w:t>
            </w:r>
            <w:r w:rsidRPr="002D6981">
              <w:t xml:space="preserve"> Синдром болей в левой половине грудной клетки</w:t>
            </w:r>
          </w:p>
          <w:p w:rsidR="008913A0" w:rsidRPr="002D6981" w:rsidRDefault="008913A0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№4.</w:t>
            </w:r>
            <w:r w:rsidRPr="002D6981">
              <w:t xml:space="preserve"> Застойная сердечная недостаточность</w:t>
            </w:r>
          </w:p>
          <w:p w:rsidR="008913A0" w:rsidRPr="002D6981" w:rsidRDefault="008913A0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5.</w:t>
            </w:r>
            <w:r w:rsidRPr="002D6981">
              <w:t xml:space="preserve"> Затяжной субфебрилитет</w:t>
            </w:r>
          </w:p>
          <w:p w:rsidR="008913A0" w:rsidRPr="002D6981" w:rsidRDefault="008913A0" w:rsidP="00467922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i/>
              </w:rPr>
            </w:pPr>
            <w:r w:rsidRPr="002D6981">
              <w:rPr>
                <w:i/>
              </w:rPr>
              <w:t>Тема № 6.</w:t>
            </w:r>
          </w:p>
          <w:p w:rsidR="008913A0" w:rsidRPr="002D6981" w:rsidRDefault="008913A0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t>Плевральные боли</w:t>
            </w:r>
          </w:p>
          <w:p w:rsidR="002D6981" w:rsidRPr="002D6981" w:rsidRDefault="002D6981" w:rsidP="00467922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i/>
              </w:rPr>
            </w:pPr>
            <w:r w:rsidRPr="002D6981">
              <w:rPr>
                <w:i/>
              </w:rPr>
              <w:t>Тема № 7.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D6981">
              <w:t>Бронхообструктивный</w:t>
            </w:r>
            <w:proofErr w:type="spellEnd"/>
            <w:r w:rsidRPr="002D6981">
              <w:t xml:space="preserve"> синдром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8</w:t>
            </w:r>
            <w:r w:rsidRPr="002D6981">
              <w:t xml:space="preserve"> Грипп и другие острые респираторные вирусные инфекции (ОРВИ)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9</w:t>
            </w:r>
            <w:r w:rsidRPr="002D6981">
              <w:t xml:space="preserve"> Ангины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10.</w:t>
            </w:r>
            <w:r w:rsidRPr="002D6981">
              <w:t xml:space="preserve"> Анемический синдром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11.</w:t>
            </w:r>
            <w:r w:rsidRPr="002D6981">
              <w:t xml:space="preserve"> Суставной синдром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12.</w:t>
            </w:r>
            <w:r w:rsidRPr="002D6981">
              <w:t xml:space="preserve"> Синдром болей в животе и диспепсический синдром</w:t>
            </w:r>
          </w:p>
          <w:p w:rsidR="002D6981" w:rsidRPr="002D6981" w:rsidRDefault="002D6981" w:rsidP="00467922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2D6981">
              <w:rPr>
                <w:i/>
              </w:rPr>
              <w:t>Тема № 13.</w:t>
            </w:r>
            <w:r w:rsidRPr="002D6981">
              <w:t xml:space="preserve"> Мочевой синдром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2D6981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81" w:rsidRPr="002D6981" w:rsidRDefault="002D6981" w:rsidP="00467922">
            <w:pPr>
              <w:suppressLineNumbers/>
              <w:jc w:val="both"/>
              <w:rPr>
                <w:b/>
                <w:i/>
              </w:rPr>
            </w:pPr>
            <w:r w:rsidRPr="002D6981">
              <w:rPr>
                <w:b/>
                <w:i/>
              </w:rPr>
              <w:t>Средства обеспечения освоения дисциплины</w:t>
            </w:r>
          </w:p>
          <w:p w:rsidR="002D6981" w:rsidRPr="002D6981" w:rsidRDefault="002D6981" w:rsidP="00467922">
            <w:pPr>
              <w:pStyle w:val="a5"/>
              <w:numPr>
                <w:ilvl w:val="0"/>
                <w:numId w:val="20"/>
              </w:numPr>
              <w:suppressLineNumbers/>
              <w:tabs>
                <w:tab w:val="num" w:pos="2700"/>
              </w:tabs>
              <w:jc w:val="both"/>
              <w:rPr>
                <w:i/>
              </w:rPr>
            </w:pPr>
            <w:r w:rsidRPr="002D6981">
              <w:rPr>
                <w:i/>
              </w:rPr>
              <w:t>Компьютерные программы</w:t>
            </w:r>
          </w:p>
          <w:p w:rsidR="002D6981" w:rsidRPr="002D6981" w:rsidRDefault="002D6981" w:rsidP="00467922">
            <w:pPr>
              <w:tabs>
                <w:tab w:val="num" w:pos="0"/>
              </w:tabs>
              <w:jc w:val="both"/>
              <w:rPr>
                <w:b/>
                <w:i/>
              </w:rPr>
            </w:pPr>
            <w:r w:rsidRPr="002D6981">
              <w:t>Компьютерная тестирующая программа</w:t>
            </w:r>
          </w:p>
          <w:p w:rsidR="002D6981" w:rsidRPr="002D6981" w:rsidRDefault="002D6981" w:rsidP="00467922">
            <w:pPr>
              <w:pStyle w:val="a5"/>
              <w:numPr>
                <w:ilvl w:val="0"/>
                <w:numId w:val="20"/>
              </w:numPr>
              <w:suppressLineNumbers/>
              <w:tabs>
                <w:tab w:val="num" w:pos="2700"/>
              </w:tabs>
              <w:jc w:val="both"/>
              <w:rPr>
                <w:i/>
              </w:rPr>
            </w:pPr>
            <w:r w:rsidRPr="002D6981">
              <w:rPr>
                <w:i/>
              </w:rPr>
              <w:t xml:space="preserve"> Аудио-видео пособия</w:t>
            </w:r>
          </w:p>
          <w:p w:rsidR="002D6981" w:rsidRPr="002D6981" w:rsidRDefault="002D6981" w:rsidP="00467922">
            <w:pPr>
              <w:tabs>
                <w:tab w:val="num" w:pos="0"/>
              </w:tabs>
              <w:jc w:val="both"/>
              <w:rPr>
                <w:b/>
                <w:i/>
              </w:rPr>
            </w:pPr>
            <w:r w:rsidRPr="002D6981">
              <w:t>Слайды для мультимедиа</w:t>
            </w:r>
          </w:p>
          <w:p w:rsidR="002D6981" w:rsidRPr="002D6981" w:rsidRDefault="002D6981" w:rsidP="00467922">
            <w:pPr>
              <w:suppressLineNumbers/>
              <w:jc w:val="both"/>
              <w:rPr>
                <w:b/>
                <w:bCs/>
              </w:rPr>
            </w:pPr>
            <w:r w:rsidRPr="002D6981">
              <w:rPr>
                <w:b/>
                <w:bCs/>
              </w:rPr>
              <w:t>Материально-техническое обеспечение дисциплины</w:t>
            </w:r>
          </w:p>
          <w:p w:rsidR="002D6981" w:rsidRPr="002D6981" w:rsidRDefault="002D6981" w:rsidP="00467922">
            <w:pPr>
              <w:suppressLineNumbers/>
              <w:jc w:val="both"/>
              <w:rPr>
                <w:b/>
                <w:i/>
              </w:rPr>
            </w:pPr>
            <w:r w:rsidRPr="002D6981">
              <w:rPr>
                <w:b/>
                <w:i/>
              </w:rPr>
              <w:t>Специальные лаборатории и классы</w:t>
            </w:r>
          </w:p>
          <w:p w:rsidR="002D6981" w:rsidRPr="002D6981" w:rsidRDefault="002D6981" w:rsidP="00467922">
            <w:pPr>
              <w:jc w:val="both"/>
            </w:pPr>
            <w:r w:rsidRPr="002D6981">
              <w:t xml:space="preserve">1. Лекционный зал </w:t>
            </w:r>
          </w:p>
          <w:p w:rsidR="002D6981" w:rsidRPr="002D6981" w:rsidRDefault="002D6981" w:rsidP="00467922">
            <w:pPr>
              <w:jc w:val="both"/>
            </w:pPr>
            <w:r w:rsidRPr="002D6981">
              <w:t xml:space="preserve">2. Учебная комната </w:t>
            </w:r>
          </w:p>
          <w:p w:rsidR="002D6981" w:rsidRPr="002D6981" w:rsidRDefault="002D6981" w:rsidP="00467922">
            <w:pPr>
              <w:suppressLineNumbers/>
              <w:jc w:val="both"/>
              <w:rPr>
                <w:b/>
                <w:i/>
              </w:rPr>
            </w:pPr>
            <w:r w:rsidRPr="002D6981">
              <w:rPr>
                <w:b/>
                <w:i/>
              </w:rPr>
              <w:t>Основное учебное оборудование</w:t>
            </w:r>
          </w:p>
          <w:p w:rsidR="002D6981" w:rsidRPr="002D6981" w:rsidRDefault="002D6981" w:rsidP="00467922">
            <w:pPr>
              <w:jc w:val="both"/>
            </w:pPr>
            <w:r w:rsidRPr="002D6981">
              <w:t>1. Ноутбук, мультимедийный проектор, экран</w:t>
            </w:r>
          </w:p>
          <w:p w:rsidR="00B26EAC" w:rsidRPr="002D6981" w:rsidRDefault="002D6981" w:rsidP="00467922">
            <w:pPr>
              <w:jc w:val="both"/>
            </w:pPr>
            <w:r w:rsidRPr="002D6981">
              <w:t>2. Оборудование клинической базы</w:t>
            </w: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9E6E38" w:rsidRDefault="002D6981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 семест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р-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434B"/>
    <w:multiLevelType w:val="hybridMultilevel"/>
    <w:tmpl w:val="8C7C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8BE"/>
    <w:multiLevelType w:val="hybridMultilevel"/>
    <w:tmpl w:val="95F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8">
    <w:nsid w:val="39C3373D"/>
    <w:multiLevelType w:val="hybridMultilevel"/>
    <w:tmpl w:val="50B8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F6F59"/>
    <w:multiLevelType w:val="hybridMultilevel"/>
    <w:tmpl w:val="8C7C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1">
    <w:nsid w:val="3CB82983"/>
    <w:multiLevelType w:val="hybridMultilevel"/>
    <w:tmpl w:val="95F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05A45"/>
    <w:multiLevelType w:val="hybridMultilevel"/>
    <w:tmpl w:val="0F28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5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7">
    <w:nsid w:val="66936485"/>
    <w:multiLevelType w:val="hybridMultilevel"/>
    <w:tmpl w:val="0F28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77D8F"/>
    <w:multiLevelType w:val="hybridMultilevel"/>
    <w:tmpl w:val="6758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14"/>
  </w:num>
  <w:num w:numId="9">
    <w:abstractNumId w:val="19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18"/>
  </w:num>
  <w:num w:numId="18">
    <w:abstractNumId w:val="10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65994"/>
    <w:rsid w:val="002B0D38"/>
    <w:rsid w:val="002B526D"/>
    <w:rsid w:val="002C1E84"/>
    <w:rsid w:val="002D6981"/>
    <w:rsid w:val="002E738A"/>
    <w:rsid w:val="002E794F"/>
    <w:rsid w:val="002F0C5F"/>
    <w:rsid w:val="0030109A"/>
    <w:rsid w:val="003112B4"/>
    <w:rsid w:val="00326E7C"/>
    <w:rsid w:val="0038428B"/>
    <w:rsid w:val="003879AB"/>
    <w:rsid w:val="003A3D17"/>
    <w:rsid w:val="003A6CDB"/>
    <w:rsid w:val="003E455E"/>
    <w:rsid w:val="003F7BA0"/>
    <w:rsid w:val="00410C1A"/>
    <w:rsid w:val="00433EBF"/>
    <w:rsid w:val="004416B2"/>
    <w:rsid w:val="00467922"/>
    <w:rsid w:val="004730D9"/>
    <w:rsid w:val="004B0B5C"/>
    <w:rsid w:val="004B72AA"/>
    <w:rsid w:val="004C60E6"/>
    <w:rsid w:val="004F2273"/>
    <w:rsid w:val="004F35B9"/>
    <w:rsid w:val="005422A8"/>
    <w:rsid w:val="005512EF"/>
    <w:rsid w:val="00564D37"/>
    <w:rsid w:val="005663B3"/>
    <w:rsid w:val="00573979"/>
    <w:rsid w:val="00583431"/>
    <w:rsid w:val="005F1B53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37403"/>
    <w:rsid w:val="008409B7"/>
    <w:rsid w:val="00844647"/>
    <w:rsid w:val="00862429"/>
    <w:rsid w:val="00870628"/>
    <w:rsid w:val="008913A0"/>
    <w:rsid w:val="008950A3"/>
    <w:rsid w:val="008A523E"/>
    <w:rsid w:val="008A61EE"/>
    <w:rsid w:val="008E21A9"/>
    <w:rsid w:val="008E3497"/>
    <w:rsid w:val="008F261D"/>
    <w:rsid w:val="00903E2C"/>
    <w:rsid w:val="009509B9"/>
    <w:rsid w:val="00965E48"/>
    <w:rsid w:val="009B31F7"/>
    <w:rsid w:val="009E43AD"/>
    <w:rsid w:val="009E454A"/>
    <w:rsid w:val="009E6E38"/>
    <w:rsid w:val="009F029C"/>
    <w:rsid w:val="009F61B2"/>
    <w:rsid w:val="00A407A6"/>
    <w:rsid w:val="00A55F4A"/>
    <w:rsid w:val="00A6663E"/>
    <w:rsid w:val="00A760F7"/>
    <w:rsid w:val="00A961D3"/>
    <w:rsid w:val="00AA4576"/>
    <w:rsid w:val="00AC61A1"/>
    <w:rsid w:val="00AD08AE"/>
    <w:rsid w:val="00AE68E3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D74EE"/>
    <w:rsid w:val="00C02C7E"/>
    <w:rsid w:val="00C06772"/>
    <w:rsid w:val="00C202E6"/>
    <w:rsid w:val="00C25A7A"/>
    <w:rsid w:val="00C54E4C"/>
    <w:rsid w:val="00C74135"/>
    <w:rsid w:val="00C930DC"/>
    <w:rsid w:val="00C957BF"/>
    <w:rsid w:val="00CA1DCE"/>
    <w:rsid w:val="00CA244E"/>
    <w:rsid w:val="00CB1D44"/>
    <w:rsid w:val="00CC5CB5"/>
    <w:rsid w:val="00CE1247"/>
    <w:rsid w:val="00D12BB1"/>
    <w:rsid w:val="00D55829"/>
    <w:rsid w:val="00DA2BE0"/>
    <w:rsid w:val="00DF1D5C"/>
    <w:rsid w:val="00E43EF2"/>
    <w:rsid w:val="00E57980"/>
    <w:rsid w:val="00E74523"/>
    <w:rsid w:val="00E77E3C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43925"/>
    <w:rsid w:val="00F614D3"/>
    <w:rsid w:val="00F6730E"/>
    <w:rsid w:val="00F7505F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4334-73FC-484E-AB87-3398155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5</cp:revision>
  <dcterms:created xsi:type="dcterms:W3CDTF">2014-10-06T08:59:00Z</dcterms:created>
  <dcterms:modified xsi:type="dcterms:W3CDTF">2014-10-07T08:31:00Z</dcterms:modified>
</cp:coreProperties>
</file>