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CF" w:rsidRDefault="00B136CF" w:rsidP="00B136C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136CF" w:rsidRDefault="00B136CF" w:rsidP="00B136C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136CF" w:rsidRDefault="00B136CF" w:rsidP="00B136C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«Оториноларингология»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136CF" w:rsidRPr="001B6744" w:rsidTr="00E11B63">
        <w:trPr>
          <w:trHeight w:val="982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B136CF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B136CF" w:rsidRPr="00C7663E" w:rsidRDefault="00B136C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136CF" w:rsidRPr="001B6744" w:rsidRDefault="00B136C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136CF" w:rsidRPr="00B136CF" w:rsidRDefault="00B136CF" w:rsidP="00B136CF">
            <w:pPr>
              <w:ind w:firstLine="709"/>
              <w:jc w:val="both"/>
              <w:rPr>
                <w:bCs/>
              </w:rPr>
            </w:pPr>
            <w:r w:rsidRPr="00B136CF">
              <w:t>Cостоит в овладении</w:t>
            </w:r>
            <w:r w:rsidRPr="00B136CF">
              <w:rPr>
                <w:spacing w:val="-3"/>
              </w:rPr>
              <w:t xml:space="preserve"> знаниями </w:t>
            </w:r>
            <w:r w:rsidRPr="00B136CF">
              <w:t>основных положений оториноларингологии по различным нозологическим формам</w:t>
            </w:r>
            <w:r w:rsidRPr="00B136CF">
              <w:rPr>
                <w:spacing w:val="-3"/>
              </w:rPr>
              <w:t xml:space="preserve">, </w:t>
            </w:r>
            <w:r w:rsidRPr="00B136CF">
              <w:t xml:space="preserve">научить минимальному объему практических умений, необходимых для обследования и </w:t>
            </w:r>
            <w:proofErr w:type="spellStart"/>
            <w:r w:rsidRPr="00B136CF">
              <w:t>курации</w:t>
            </w:r>
            <w:proofErr w:type="spellEnd"/>
            <w:r w:rsidRPr="00B136CF">
              <w:t xml:space="preserve"> оториноларингологи</w:t>
            </w:r>
            <w:r>
              <w:t>чески</w:t>
            </w:r>
            <w:r w:rsidRPr="00B136CF">
              <w:t>х больных</w:t>
            </w:r>
            <w:r w:rsidRPr="00B136CF">
              <w:rPr>
                <w:spacing w:val="-3"/>
              </w:rPr>
              <w:t xml:space="preserve"> а также принципами лечения и профилактики </w:t>
            </w:r>
            <w:r w:rsidRPr="00B136CF">
              <w:t>оториноларингологи</w:t>
            </w:r>
            <w:r>
              <w:t>чески</w:t>
            </w:r>
            <w:r w:rsidRPr="00B136CF">
              <w:t>х болезней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bCs/>
              </w:rPr>
            </w:pPr>
            <w:r w:rsidRPr="00B136CF">
              <w:rPr>
                <w:bCs/>
              </w:rPr>
              <w:t>ЗАДАЧИ:</w:t>
            </w:r>
          </w:p>
          <w:p w:rsidR="00B136CF" w:rsidRPr="00B136CF" w:rsidRDefault="00B136CF" w:rsidP="00B136CF">
            <w:pPr>
              <w:pStyle w:val="a3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B136CF">
              <w:t>Изучение морфолого-физиологических особенностей уха и верхних дыхательных путей.</w:t>
            </w:r>
          </w:p>
          <w:p w:rsidR="00B136CF" w:rsidRPr="00B136CF" w:rsidRDefault="00B136CF" w:rsidP="00B136CF">
            <w:pPr>
              <w:pStyle w:val="a3"/>
              <w:numPr>
                <w:ilvl w:val="0"/>
                <w:numId w:val="1"/>
              </w:numPr>
              <w:spacing w:after="0"/>
              <w:ind w:left="0" w:firstLine="709"/>
              <w:jc w:val="both"/>
            </w:pPr>
            <w:r w:rsidRPr="00B136CF">
              <w:t>Получить знания по этиологии, патогенезу, клинике, диагностике, профилактике и лечению часто встречающихся заболеваний верхних дыхательных путей и уха, вызывающих осложнения и отягощающих течение сопутствующих болезней.</w:t>
            </w:r>
          </w:p>
          <w:p w:rsidR="00B136CF" w:rsidRPr="00B136CF" w:rsidRDefault="00B136CF" w:rsidP="00B136CF">
            <w:pPr>
              <w:pStyle w:val="a3"/>
              <w:numPr>
                <w:ilvl w:val="0"/>
                <w:numId w:val="2"/>
              </w:numPr>
              <w:spacing w:after="0"/>
              <w:ind w:left="0" w:firstLine="709"/>
              <w:jc w:val="both"/>
            </w:pPr>
            <w:r w:rsidRPr="00B136CF">
              <w:t>Обучить практическим навыкам и методам оказания экстренной помощи при травмах, инородных телах, кровотечениях и острых заболеваниях уха и верхних дыхательных путей.</w:t>
            </w:r>
          </w:p>
          <w:p w:rsidR="00B136CF" w:rsidRPr="00B136CF" w:rsidRDefault="00B136CF" w:rsidP="00B136CF">
            <w:pPr>
              <w:pStyle w:val="a3"/>
              <w:numPr>
                <w:ilvl w:val="0"/>
                <w:numId w:val="2"/>
              </w:numPr>
              <w:spacing w:after="0"/>
              <w:ind w:left="0" w:firstLine="709"/>
              <w:jc w:val="both"/>
            </w:pPr>
            <w:r w:rsidRPr="00B136CF">
              <w:t>Научить ориентироваться в течени</w:t>
            </w:r>
            <w:proofErr w:type="gramStart"/>
            <w:r w:rsidRPr="00B136CF">
              <w:t>и</w:t>
            </w:r>
            <w:proofErr w:type="gramEnd"/>
            <w:r w:rsidRPr="00B136CF">
              <w:t xml:space="preserve"> заболевания, когда возникает необходимость направления больного для дальнейшего лечения у </w:t>
            </w:r>
            <w:proofErr w:type="spellStart"/>
            <w:r w:rsidRPr="00B136CF">
              <w:t>оториноларинголога</w:t>
            </w:r>
            <w:proofErr w:type="spellEnd"/>
            <w:r w:rsidRPr="00B136CF">
              <w:t xml:space="preserve"> в поликлинике и стационаре.</w:t>
            </w:r>
          </w:p>
          <w:p w:rsidR="00B136CF" w:rsidRPr="00B136CF" w:rsidRDefault="00B136CF" w:rsidP="00B136CF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</w:pPr>
            <w:r w:rsidRPr="00B136CF">
              <w:t>обучение проведению полного объема лечебных, реабилитационных и профилактических мероприятий среди пациентов с различными нозологическими формами болезней;</w:t>
            </w:r>
          </w:p>
          <w:p w:rsidR="00B136CF" w:rsidRPr="00B136CF" w:rsidRDefault="00B136CF" w:rsidP="00B136CF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709"/>
              <w:jc w:val="both"/>
            </w:pPr>
            <w:r w:rsidRPr="00B136CF">
              <w:t xml:space="preserve">обучение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 </w:t>
            </w:r>
          </w:p>
          <w:p w:rsidR="00B136CF" w:rsidRPr="00B136CF" w:rsidRDefault="00B136CF" w:rsidP="00B136CF">
            <w:pPr>
              <w:widowControl w:val="0"/>
              <w:numPr>
                <w:ilvl w:val="0"/>
                <w:numId w:val="2"/>
              </w:numPr>
              <w:tabs>
                <w:tab w:val="left" w:pos="8222"/>
                <w:tab w:val="left" w:pos="8505"/>
              </w:tabs>
              <w:ind w:left="0" w:firstLine="709"/>
              <w:jc w:val="both"/>
            </w:pPr>
            <w:r w:rsidRPr="00B136CF">
              <w:t>ознакомление студентов с принципами организации и работы лечебно-профилактических учреждений различного типа;</w:t>
            </w:r>
          </w:p>
          <w:p w:rsidR="00B136CF" w:rsidRPr="00B136CF" w:rsidRDefault="00B136CF" w:rsidP="00B136CF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0" w:firstLine="709"/>
              <w:jc w:val="both"/>
            </w:pPr>
            <w:r w:rsidRPr="00B136CF">
              <w:t>формирование навыков изучения научной литературы и официальных статистических обзоров;</w:t>
            </w:r>
          </w:p>
          <w:p w:rsidR="00B136CF" w:rsidRPr="00B136CF" w:rsidRDefault="00B136CF" w:rsidP="00B136CF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spacing w:val="-2"/>
              </w:rPr>
            </w:pPr>
            <w:r w:rsidRPr="00B136CF">
      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B136CF">
              <w:rPr>
                <w:spacing w:val="-2"/>
              </w:rPr>
              <w:t>;</w:t>
            </w:r>
          </w:p>
          <w:p w:rsidR="00B136CF" w:rsidRPr="00B136CF" w:rsidRDefault="00B136CF" w:rsidP="00B136CF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spacing w:val="-2"/>
              </w:rPr>
            </w:pPr>
            <w:r w:rsidRPr="00B136CF">
              <w:rPr>
                <w:spacing w:val="-2"/>
              </w:rPr>
              <w:t>формирование у студента навыков общения с коллективом</w:t>
            </w:r>
          </w:p>
        </w:tc>
      </w:tr>
      <w:tr w:rsidR="00B136CF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136CF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B136CF" w:rsidRPr="00C7663E" w:rsidRDefault="00B136C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B136CF" w:rsidRPr="001B6744" w:rsidRDefault="00B136C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136CF" w:rsidRPr="007D3AB4" w:rsidRDefault="00B136CF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136CF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136CF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B136CF" w:rsidRPr="00C7663E" w:rsidRDefault="00B136C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B136CF" w:rsidRPr="001B6744" w:rsidRDefault="00B136C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136CF" w:rsidRPr="00046CFF" w:rsidRDefault="00B136CF" w:rsidP="00B136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B136CF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B136CF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B136CF" w:rsidRPr="00624F59" w:rsidRDefault="00B136C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</w:t>
                  </w: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получаемые в результате освоения дисциплины </w:t>
                  </w:r>
                </w:p>
              </w:tc>
            </w:tr>
          </w:tbl>
          <w:p w:rsidR="00B136CF" w:rsidRPr="001B6744" w:rsidRDefault="00B136C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136CF" w:rsidRPr="00B136CF" w:rsidRDefault="00B136CF" w:rsidP="00B136CF">
            <w:pPr>
              <w:ind w:firstLine="709"/>
              <w:jc w:val="both"/>
              <w:rPr>
                <w:b/>
              </w:rPr>
            </w:pPr>
            <w:r w:rsidRPr="00B136CF">
              <w:rPr>
                <w:b/>
              </w:rPr>
              <w:lastRenderedPageBreak/>
              <w:t>ЗНАТЬ: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 xml:space="preserve">Ведение типовой учетно-отчетной медицинской  </w:t>
            </w:r>
            <w:r w:rsidRPr="00B136CF">
              <w:lastRenderedPageBreak/>
              <w:t>документации;</w:t>
            </w:r>
          </w:p>
          <w:p w:rsidR="00B136CF" w:rsidRPr="00B136CF" w:rsidRDefault="00B136CF" w:rsidP="00B136CF">
            <w:pPr>
              <w:ind w:firstLine="709"/>
              <w:jc w:val="both"/>
            </w:pPr>
            <w:proofErr w:type="gramStart"/>
            <w:r w:rsidRPr="00B136CF">
              <w:t>Показатели здоровья населения, факторы, формирующие здоровье человека (экологические, профессиональные, генетические, наследственные и т.д.);</w:t>
            </w:r>
            <w:proofErr w:type="gramEnd"/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Заболевания, связанные с неблагоприятным влиянием климатических и социальных воздействий;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Основы профилактической медицины, организацию профилактических мероприятий, которые направлены на укрепление здоровья населения;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Этиологию и патогенез и меры профилактики наиболее часто встречающихся заболеваний; современную классификацию заболеваний.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Клиническую картину, особенности течения и возможные осложнения наиболее часто встречающихся заболеваний, протекающих у различных возрастных групп населения;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Методы диагностики, диагностические возможности непосредственного больного, современные методы клинического, лабораторного и инструментального обследования;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Основы организации амбулаторно-поликлинической и стационарной помощи населению различным группам населения, принципы диспансерного наблюдения и реабилитации больных;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Критерии диагноза заболеваний ЛОР-органов;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 xml:space="preserve">Особенности организации и возможности в работе </w:t>
            </w:r>
            <w:proofErr w:type="gramStart"/>
            <w:r w:rsidRPr="00B136CF">
              <w:t>ЛОР-врача</w:t>
            </w:r>
            <w:proofErr w:type="gramEnd"/>
            <w:r w:rsidRPr="00B136CF">
              <w:t xml:space="preserve"> амбулаторно-поликлинического звена, методы оказания неотложной помощи и показания к экстренной и плановой госпитализации;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 xml:space="preserve">Методы лечения и показания к их применению при </w:t>
            </w:r>
            <w:proofErr w:type="spellStart"/>
            <w:r w:rsidRPr="00B136CF">
              <w:t>ЛОр</w:t>
            </w:r>
            <w:proofErr w:type="spellEnd"/>
            <w:r w:rsidRPr="00B136CF">
              <w:t>-заболеваниях;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 xml:space="preserve">Клинико-фармакологическая характеристика основных групп </w:t>
            </w:r>
            <w:proofErr w:type="spellStart"/>
            <w:r w:rsidRPr="00B136CF">
              <w:t>лекарствненных</w:t>
            </w:r>
            <w:proofErr w:type="spellEnd"/>
            <w:r w:rsidRPr="00B136CF">
              <w:t xml:space="preserve"> препаратов, рациональный выбор наиболее адекватных </w:t>
            </w:r>
            <w:proofErr w:type="spellStart"/>
            <w:r w:rsidRPr="00B136CF">
              <w:t>преаратов</w:t>
            </w:r>
            <w:proofErr w:type="spellEnd"/>
            <w:r w:rsidRPr="00B136CF">
              <w:t xml:space="preserve"> при </w:t>
            </w:r>
            <w:proofErr w:type="gramStart"/>
            <w:r w:rsidRPr="00B136CF">
              <w:t>ЛОР-заболеваниях</w:t>
            </w:r>
            <w:proofErr w:type="gramEnd"/>
            <w:r w:rsidRPr="00B136CF">
              <w:t>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историю и перспективы отечественной оториноларингологии; распространенность и значимость заболеваний уха, носа и горла в общей патологии; о принципах и методах диспансерной работы, значение своевременного их выявления и санации этих органов в профилактике общей заболеваемости;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 xml:space="preserve">Основу экспертизы и профотбора  при </w:t>
            </w:r>
            <w:proofErr w:type="gramStart"/>
            <w:r w:rsidRPr="00B136CF">
              <w:t>ЛОР-заболеваниях</w:t>
            </w:r>
            <w:proofErr w:type="gramEnd"/>
          </w:p>
          <w:p w:rsidR="00B136CF" w:rsidRPr="00B136CF" w:rsidRDefault="00B136CF" w:rsidP="00B136CF">
            <w:pPr>
              <w:ind w:firstLine="709"/>
              <w:jc w:val="both"/>
              <w:rPr>
                <w:b/>
              </w:rPr>
            </w:pPr>
            <w:r w:rsidRPr="00B136CF">
              <w:rPr>
                <w:b/>
              </w:rPr>
              <w:t>УМЕТЬ: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Планировать</w:t>
            </w:r>
            <w:r w:rsidRPr="00B136CF">
              <w:rPr>
                <w:spacing w:val="-2"/>
              </w:rPr>
              <w:t>, анализировать и оценивать качество медицинской помощи, состояние здоровья населения и влияния на него окружающей и профессиональной среды;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rPr>
                <w:spacing w:val="-2"/>
              </w:rPr>
              <w:t>Выполнять профилактические, гигиенические и противоэпидемические мероприятия;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rPr>
                <w:spacing w:val="-2"/>
              </w:rPr>
              <w:t>Выполнять расспрос больного (и/или) родственников и получить пол</w:t>
            </w:r>
            <w:r w:rsidRPr="00B136CF">
              <w:rPr>
                <w:spacing w:val="-2"/>
              </w:rPr>
              <w:softHyphen/>
            </w:r>
            <w:r w:rsidRPr="00B136CF">
              <w:rPr>
                <w:spacing w:val="-1"/>
              </w:rPr>
              <w:t>ную информацию о заболевании, установив возможные причины его воз</w:t>
            </w:r>
            <w:r w:rsidRPr="00B136CF">
              <w:rPr>
                <w:spacing w:val="-1"/>
              </w:rPr>
              <w:softHyphen/>
            </w:r>
            <w:r w:rsidRPr="00B136CF">
              <w:t xml:space="preserve">никновения в типичных случаях; проводить эндоскопическое исследование ЛОР-органов: отоскопию, риноскопию, фарингоскопию, ларингоскопию; </w:t>
            </w:r>
            <w:proofErr w:type="gramStart"/>
            <w:r w:rsidRPr="00B136CF">
              <w:t xml:space="preserve">исследовать и оценить функциональное состояние ЛОР-орган (слуховой и вестибулярный «паспорт», </w:t>
            </w:r>
            <w:proofErr w:type="spellStart"/>
            <w:r w:rsidRPr="00B136CF">
              <w:t>барофункция</w:t>
            </w:r>
            <w:proofErr w:type="spellEnd"/>
            <w:r w:rsidRPr="00B136CF">
              <w:t xml:space="preserve">, обонятельная, дыхательная, голосовая, </w:t>
            </w:r>
            <w:proofErr w:type="spellStart"/>
            <w:r w:rsidRPr="00B136CF">
              <w:t>пищепроводная</w:t>
            </w:r>
            <w:proofErr w:type="spellEnd"/>
            <w:r w:rsidRPr="00B136CF">
              <w:t xml:space="preserve"> функции), оказать </w:t>
            </w:r>
            <w:r w:rsidRPr="00B136CF">
              <w:lastRenderedPageBreak/>
              <w:t>неотложную ЛОР-помощь при травмах, инородных телах, кровотечениях, а также при острых и наиболее частых хронических заболеваниях ЛОР-органов;</w:t>
            </w:r>
            <w:proofErr w:type="gramEnd"/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 xml:space="preserve">Установит приоритеты для решения проблем здоровья пациента: критическое (терминальное) состояние, состояние с болевым синдромом, с хроническим заболеванием, с инвалидностью, с гериатрическими проблемами, состояние </w:t>
            </w:r>
            <w:proofErr w:type="gramStart"/>
            <w:r w:rsidRPr="00B136CF">
              <w:t>душевно-больных</w:t>
            </w:r>
            <w:proofErr w:type="gramEnd"/>
            <w:r w:rsidRPr="00B136CF">
              <w:t xml:space="preserve"> пациентов.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 xml:space="preserve">Наметить план дополнительного обследования </w:t>
            </w:r>
            <w:proofErr w:type="gramStart"/>
            <w:r w:rsidRPr="00B136CF">
              <w:t>согласно прогноза</w:t>
            </w:r>
            <w:proofErr w:type="gramEnd"/>
            <w:r w:rsidRPr="00B136CF">
              <w:t xml:space="preserve"> заболевания, с целью уточнения диагноза и получения достоверного результата;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Уметь читать рентгенограммы носа и околоносовых пазух, височных костей;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Подобрать индивидуальный план медицинской помощи (первичная помощь, скорая помощь, госпитализация);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Сформулировать клинический диагноз;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Разработать план лечения больного;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Сформулировать показания к определенному методу лечения, определить режим и дозу введения лекарственных препаратов, оценить  безопасность и эффективность проводимого лечения;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Использовать в работе принципы первичной и вторичной профилактики заболеваний;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Оказать первую помощь при неотложных состояниях, первую врачебную помощь пострадавшим в чрезвычайных состояниях;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Проводить с населением мероприятия по первичной и вторичной профилактике наиболее часто встречающихся заболеваний;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Заполнять историю болезни и выписать рецепт.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b/>
              </w:rPr>
            </w:pPr>
            <w:r w:rsidRPr="00B136CF">
              <w:rPr>
                <w:b/>
              </w:rPr>
              <w:t>ВЛАДЕТЬ: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Правильным ведением медицинской документации;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Методами общеклинического обследования;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Интерпретацией результатов лабораторных и инструментальных методов обследования;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Алгоритмом постановки предварительного и клинического диагноза;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Основными врачебными диагностическими и лечебными мероприятиями по оказанию первой врачебной  помощи при неотложных состояниях</w:t>
            </w:r>
          </w:p>
          <w:p w:rsidR="00B136CF" w:rsidRPr="00B136CF" w:rsidRDefault="00B136CF" w:rsidP="00B136CF">
            <w:pPr>
              <w:ind w:firstLine="709"/>
              <w:jc w:val="both"/>
            </w:pPr>
            <w:r w:rsidRPr="00B136CF">
              <w:t>Основными практическими навыками (</w:t>
            </w:r>
            <w:r w:rsidRPr="00B136CF">
              <w:rPr>
                <w:spacing w:val="-4"/>
              </w:rPr>
              <w:t>Расспрос больного, сбор анамнеза, н</w:t>
            </w:r>
            <w:r w:rsidRPr="00B136CF">
              <w:t>аружный осмотр и пальпация уха, околоушной области, заушной области, отоскопия</w:t>
            </w:r>
            <w:proofErr w:type="gramStart"/>
            <w:r w:rsidRPr="00B136CF">
              <w:t>.</w:t>
            </w:r>
            <w:proofErr w:type="gramEnd"/>
            <w:r w:rsidRPr="00B136CF">
              <w:t xml:space="preserve"> </w:t>
            </w:r>
            <w:proofErr w:type="gramStart"/>
            <w:r w:rsidRPr="00B136CF">
              <w:t>и</w:t>
            </w:r>
            <w:proofErr w:type="gramEnd"/>
            <w:r w:rsidRPr="00B136CF">
              <w:t xml:space="preserve">сследование слуха речью и камертонами, определение проходимости слуховых труб, выявление спонтанных вестибулярных нарушений, приготовление ушных </w:t>
            </w:r>
            <w:proofErr w:type="spellStart"/>
            <w:r w:rsidRPr="00B136CF">
              <w:t>ватодержателей</w:t>
            </w:r>
            <w:proofErr w:type="spellEnd"/>
            <w:r w:rsidRPr="00B136CF">
              <w:t xml:space="preserve">, туалет уха и взятие из него мазков, введение в ухо турунд с лекарственными веществами, </w:t>
            </w:r>
            <w:proofErr w:type="spellStart"/>
            <w:r w:rsidRPr="00B136CF">
              <w:t>инсуффляция</w:t>
            </w:r>
            <w:proofErr w:type="spellEnd"/>
            <w:r w:rsidRPr="00B136CF">
              <w:t xml:space="preserve"> в ухо лекарственных веществ, удаление серных пробок и инородных тел путем отмывания, </w:t>
            </w:r>
            <w:proofErr w:type="gramStart"/>
            <w:r w:rsidRPr="00B136CF">
              <w:t xml:space="preserve">продувание ушей по </w:t>
            </w:r>
            <w:proofErr w:type="spellStart"/>
            <w:r w:rsidRPr="00B136CF">
              <w:t>Политцеру</w:t>
            </w:r>
            <w:proofErr w:type="spellEnd"/>
            <w:r w:rsidRPr="00B136CF">
              <w:t xml:space="preserve">, наложение согревающего компресса на ухо, наружный осмотр, пальпация носа и околоносовых пазух, подчелюстных лимфатических узлов, передняя риноскопия, задняя риноскопия, </w:t>
            </w:r>
            <w:r w:rsidRPr="00B136CF">
              <w:lastRenderedPageBreak/>
              <w:t xml:space="preserve">исследование дыхательной и обонятельной функции, зондирование полости носа, приготовление носовых </w:t>
            </w:r>
            <w:proofErr w:type="spellStart"/>
            <w:r w:rsidRPr="00B136CF">
              <w:t>ватодержателей</w:t>
            </w:r>
            <w:proofErr w:type="spellEnd"/>
            <w:r w:rsidRPr="00B136CF">
              <w:t xml:space="preserve">, взятие мазка из носа, смазывание слизистой оболочки полости носа лекарственными веществами и введение их на тампонах, </w:t>
            </w:r>
            <w:proofErr w:type="spellStart"/>
            <w:r w:rsidRPr="00B136CF">
              <w:t>инсуффляция</w:t>
            </w:r>
            <w:proofErr w:type="spellEnd"/>
            <w:r w:rsidRPr="00B136CF">
              <w:t xml:space="preserve"> в полость носа лекарственных веществ, удаление инородных тел из</w:t>
            </w:r>
            <w:proofErr w:type="gramEnd"/>
            <w:r w:rsidRPr="00B136CF">
              <w:t xml:space="preserve"> </w:t>
            </w:r>
            <w:proofErr w:type="gramStart"/>
            <w:r w:rsidRPr="00B136CF">
              <w:t xml:space="preserve">носа, </w:t>
            </w:r>
            <w:proofErr w:type="spellStart"/>
            <w:r w:rsidRPr="00B136CF">
              <w:t>туширование</w:t>
            </w:r>
            <w:proofErr w:type="spellEnd"/>
            <w:r w:rsidRPr="00B136CF">
              <w:t xml:space="preserve"> кровоточащего сосуда перегородки носа препаратами серебра, передняя тампонада, наложение пращевидной повязки, наружный осмотр передней и боковых поверхностей шеи, пальпация регионарных лимфатических узлов, </w:t>
            </w:r>
            <w:proofErr w:type="spellStart"/>
            <w:r w:rsidRPr="00B136CF">
              <w:t>мезофарингоскопия</w:t>
            </w:r>
            <w:proofErr w:type="spellEnd"/>
            <w:r w:rsidRPr="00B136CF">
              <w:t xml:space="preserve">, приготовление глоточных </w:t>
            </w:r>
            <w:proofErr w:type="spellStart"/>
            <w:r w:rsidRPr="00B136CF">
              <w:t>ватодержателей</w:t>
            </w:r>
            <w:proofErr w:type="spellEnd"/>
            <w:r w:rsidRPr="00B136CF">
              <w:t xml:space="preserve">, взятие мазка из глотки, смазывание задней стенки глотки и небных миндалин, </w:t>
            </w:r>
            <w:proofErr w:type="spellStart"/>
            <w:r w:rsidRPr="00B136CF">
              <w:t>инсуффляция</w:t>
            </w:r>
            <w:proofErr w:type="spellEnd"/>
            <w:r w:rsidRPr="00B136CF">
              <w:t xml:space="preserve"> в глотку лекарственных веществ, промывание лакун небных миндалин, наложение согревающего компресса на шею, наружный осмотр, пальпация гортани и регионарных лимфатических</w:t>
            </w:r>
            <w:proofErr w:type="gramEnd"/>
            <w:r w:rsidRPr="00B136CF">
              <w:t xml:space="preserve"> узлов, непрямая ларингоскопия, комплектование набора инструментов для </w:t>
            </w:r>
            <w:proofErr w:type="spellStart"/>
            <w:r w:rsidRPr="00B136CF">
              <w:t>трахеостомии</w:t>
            </w:r>
            <w:proofErr w:type="spellEnd"/>
            <w:r w:rsidRPr="00B136CF">
              <w:t xml:space="preserve">, обращение с </w:t>
            </w:r>
            <w:proofErr w:type="spellStart"/>
            <w:r w:rsidRPr="00B136CF">
              <w:t>трахеоканюлей</w:t>
            </w:r>
            <w:proofErr w:type="spellEnd"/>
            <w:r w:rsidRPr="00B136CF">
              <w:t>).</w:t>
            </w:r>
          </w:p>
        </w:tc>
      </w:tr>
      <w:tr w:rsidR="00B136CF" w:rsidRPr="001B6744" w:rsidTr="00E11B63">
        <w:tc>
          <w:tcPr>
            <w:tcW w:w="2235" w:type="dxa"/>
            <w:shd w:val="clear" w:color="auto" w:fill="auto"/>
          </w:tcPr>
          <w:p w:rsidR="00B136CF" w:rsidRPr="00624F59" w:rsidRDefault="00B136CF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B136CF" w:rsidRPr="00B136CF" w:rsidRDefault="00B136CF" w:rsidP="00B136CF">
            <w:pPr>
              <w:ind w:firstLine="709"/>
              <w:jc w:val="both"/>
              <w:rPr>
                <w:b/>
                <w:color w:val="000000"/>
                <w:sz w:val="20"/>
                <w:szCs w:val="20"/>
              </w:rPr>
            </w:pPr>
            <w:r w:rsidRPr="00B136CF">
              <w:rPr>
                <w:color w:val="000000"/>
                <w:sz w:val="20"/>
                <w:szCs w:val="20"/>
              </w:rPr>
              <w:t>1.</w:t>
            </w:r>
            <w:r w:rsidRPr="00B136CF">
              <w:rPr>
                <w:b/>
                <w:sz w:val="20"/>
                <w:szCs w:val="20"/>
              </w:rPr>
              <w:t xml:space="preserve"> </w:t>
            </w:r>
            <w:r w:rsidRPr="00B136CF">
              <w:rPr>
                <w:sz w:val="20"/>
                <w:szCs w:val="20"/>
              </w:rPr>
              <w:t>ВВЕДЕНИЕ В ОТОРИНОЛАРИНГОЛОГИЮ</w:t>
            </w:r>
            <w:r w:rsidRPr="00B136CF">
              <w:rPr>
                <w:b/>
                <w:color w:val="000000"/>
                <w:sz w:val="20"/>
                <w:szCs w:val="20"/>
              </w:rPr>
              <w:t>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color w:val="000000"/>
                <w:sz w:val="20"/>
                <w:szCs w:val="20"/>
              </w:rPr>
              <w:t>2.</w:t>
            </w:r>
            <w:r w:rsidRPr="00B136C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136CF">
              <w:rPr>
                <w:sz w:val="20"/>
                <w:szCs w:val="20"/>
              </w:rPr>
              <w:t>КЛИНИЧЕСКАЯ АНАТОМИЯ, ФИЗИОЛОГИЯ И МЕТОДЫ ИССЛЕДОВАНИЯ СЛУХОВОГО АНАЛИЗАТОРА.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3. КЛИНИЧЕСКАЯ АНАТОМИЯ, ФИЗИОЛОГИЯ И МЕТОДЫ ИССЛЕДОВАНИЯ ВЕСТИБУЛЯРНОГО АНАЛИЗАТОРА.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4. ОСТРЫЕ ВОСПАЛИТЕЛЬНЫЕ ЗАБОЛЕВАНИЯ УХА.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5. ХРОНИЧЕСКИЕ ВОСПАЛИТЕЛЬНЫЕ ЗАБОЛЕВАНИЯ УХА.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6. НЕГНОЙНЫЕ ЗАБОЛЕВАНИЯ УХА.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7. КЛИНИЧЕСКАЯ АНАТОМИЯ, ФИЗИОЛОГИЯ, МЕТОДЫ ИССЛЕДОВАНИЯ НОСА, ОКОЛОНОСОВЫХ ПАЗУХ. ЗАБОЛЕВАНИЯ НОСА И ОКОЛОНОСОВЫХ ПАЗУХ. РИНОГЕННЫЕ ОСЛОЖНЕНИЯ.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8. ПРОФЕССИОНАЛЬНЫЙ ОТБОР И ЭКСПЕРТИЗА В ОТОРИНОЛАРИНГОЛОГИИ.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9. КЛИНИЧЕСКАЯ АНАТОМИЯ, ФИЗИОЛОГИЯ, МЕТОДЫ ИССЛЕДОВАНИЯ ГЛОТКИ. ЗАБОЛЕВАНИЯ ГЛОТКИ.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10. КЛИНИЧЕСКАЯ АНАТОМИЯ, ФИЗИОЛОГИЯ, МЕТОДЫ ИССЛЕДОВАНИЯ ГОРТАНИ. ЗАБОЛЕВАНИЯ ГОРТАНИ.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11. ОПУХОЛИ И ИНФЕКЦИОННЫЕ ГРАНУЛЕМЫ ЛОР-ОРГАНОВ.</w:t>
            </w:r>
          </w:p>
          <w:p w:rsidR="00B136CF" w:rsidRPr="00B136CF" w:rsidRDefault="00B136CF" w:rsidP="00B136CF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12. НЕОТЛОЖНЫЕ СОСТОЯНИЯ В ОТОРИНОЛАРИНГОЛОГИИ: ТРАВМЫ, КРОВОТЕЧЕНИЯ, ИНОРОДНЫЕ ТЕЛА ЛОР-ОРГАНОВ.</w:t>
            </w:r>
          </w:p>
        </w:tc>
      </w:tr>
      <w:tr w:rsidR="00B136CF" w:rsidRPr="001B6744" w:rsidTr="00E11B63">
        <w:tc>
          <w:tcPr>
            <w:tcW w:w="2235" w:type="dxa"/>
            <w:shd w:val="clear" w:color="auto" w:fill="auto"/>
          </w:tcPr>
          <w:p w:rsidR="00B136CF" w:rsidRPr="00F37A95" w:rsidRDefault="00B136C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B136CF" w:rsidRPr="00732CE7" w:rsidRDefault="00B136CF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B136CF" w:rsidRPr="001B6744" w:rsidTr="00E11B63">
        <w:tc>
          <w:tcPr>
            <w:tcW w:w="2235" w:type="dxa"/>
            <w:shd w:val="clear" w:color="auto" w:fill="auto"/>
          </w:tcPr>
          <w:p w:rsidR="00B136CF" w:rsidRPr="00F37A95" w:rsidRDefault="00B136C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B136CF" w:rsidRPr="00CE0043" w:rsidRDefault="00B136C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04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CE0043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мультимед. проектор, экран, модель уха, модель слуховых косточек, модель улитки, тренажер для отработки навыков диагностики патологий уха) </w:t>
            </w:r>
          </w:p>
          <w:p w:rsidR="00B136CF" w:rsidRPr="00CE0043" w:rsidRDefault="00B136C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CF" w:rsidRPr="00CE0043" w:rsidRDefault="00B136C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43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мультимед. проектор, ноутбук) </w:t>
            </w:r>
          </w:p>
          <w:p w:rsidR="00B136CF" w:rsidRPr="00CE0043" w:rsidRDefault="00B136CF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CF" w:rsidRPr="001B6744" w:rsidTr="00E11B63">
        <w:tc>
          <w:tcPr>
            <w:tcW w:w="2235" w:type="dxa"/>
            <w:shd w:val="clear" w:color="auto" w:fill="auto"/>
          </w:tcPr>
          <w:p w:rsidR="00B136CF" w:rsidRPr="00F37A95" w:rsidRDefault="00B136C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DE1EE5" w:rsidRDefault="00DE1EE5" w:rsidP="00DE1EE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B136CF" w:rsidRPr="00DE1EE5" w:rsidRDefault="00DE1EE5" w:rsidP="00DE1EE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B136CF" w:rsidRDefault="00B136CF" w:rsidP="00B136CF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A37"/>
    <w:multiLevelType w:val="hybridMultilevel"/>
    <w:tmpl w:val="715E8DFA"/>
    <w:lvl w:ilvl="0" w:tplc="7E9C964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>
    <w:nsid w:val="26292B8B"/>
    <w:multiLevelType w:val="hybridMultilevel"/>
    <w:tmpl w:val="110C4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B310E"/>
    <w:multiLevelType w:val="hybridMultilevel"/>
    <w:tmpl w:val="24FE856E"/>
    <w:lvl w:ilvl="0" w:tplc="7E9C96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">
    <w:nsid w:val="4EFA237E"/>
    <w:multiLevelType w:val="hybridMultilevel"/>
    <w:tmpl w:val="B73ADEB8"/>
    <w:lvl w:ilvl="0" w:tplc="7E9C96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65131A"/>
    <w:multiLevelType w:val="hybridMultilevel"/>
    <w:tmpl w:val="4BC65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CF"/>
    <w:rsid w:val="00713B47"/>
    <w:rsid w:val="00B136CF"/>
    <w:rsid w:val="00CE0043"/>
    <w:rsid w:val="00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36CF"/>
    <w:pPr>
      <w:keepNext/>
      <w:widowControl w:val="0"/>
      <w:ind w:firstLine="482"/>
      <w:jc w:val="center"/>
      <w:outlineLvl w:val="3"/>
    </w:pPr>
    <w:rPr>
      <w:rFonts w:eastAsia="MS Minch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36CF"/>
    <w:rPr>
      <w:rFonts w:ascii="Times New Roman" w:eastAsia="MS Mincho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B13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1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136CF"/>
    <w:pPr>
      <w:spacing w:after="120"/>
    </w:pPr>
  </w:style>
  <w:style w:type="character" w:customStyle="1" w:styleId="a4">
    <w:name w:val="Основной текст Знак"/>
    <w:basedOn w:val="a0"/>
    <w:link w:val="a3"/>
    <w:rsid w:val="00B1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B136CF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B136C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Перечисления 1"/>
    <w:basedOn w:val="a"/>
    <w:link w:val="10"/>
    <w:rsid w:val="00B136CF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basedOn w:val="a0"/>
    <w:link w:val="1"/>
    <w:rsid w:val="00B136CF"/>
    <w:rPr>
      <w:rFonts w:ascii="Times New Roman" w:eastAsia="MS Mincho" w:hAnsi="Times New Roman" w:cs="Times New Roman"/>
      <w:sz w:val="20"/>
      <w:szCs w:val="24"/>
      <w:lang w:eastAsia="ru-RU"/>
    </w:rPr>
  </w:style>
  <w:style w:type="character" w:customStyle="1" w:styleId="a7">
    <w:name w:val="Текст выделеный"/>
    <w:basedOn w:val="a0"/>
    <w:rsid w:val="00B136CF"/>
    <w:rPr>
      <w:b/>
    </w:rPr>
  </w:style>
  <w:style w:type="character" w:customStyle="1" w:styleId="FontStyle53">
    <w:name w:val="Font Style53"/>
    <w:uiPriority w:val="99"/>
    <w:rsid w:val="00B136CF"/>
    <w:rPr>
      <w:rFonts w:ascii="Times New Roman" w:hAnsi="Times New Roman"/>
      <w:sz w:val="22"/>
    </w:rPr>
  </w:style>
  <w:style w:type="paragraph" w:customStyle="1" w:styleId="Style30">
    <w:name w:val="Style30"/>
    <w:basedOn w:val="a"/>
    <w:uiPriority w:val="99"/>
    <w:rsid w:val="00B136CF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106">
    <w:name w:val="Перечисления 1 06 пт после"/>
    <w:basedOn w:val="1"/>
    <w:rsid w:val="00B136CF"/>
    <w:pPr>
      <w:spacing w:after="120"/>
    </w:pPr>
  </w:style>
  <w:style w:type="paragraph" w:customStyle="1" w:styleId="11">
    <w:name w:val="Абзац списка1"/>
    <w:basedOn w:val="a"/>
    <w:rsid w:val="00B136C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36CF"/>
    <w:pPr>
      <w:keepNext/>
      <w:widowControl w:val="0"/>
      <w:ind w:firstLine="482"/>
      <w:jc w:val="center"/>
      <w:outlineLvl w:val="3"/>
    </w:pPr>
    <w:rPr>
      <w:rFonts w:eastAsia="MS Mincho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36CF"/>
    <w:rPr>
      <w:rFonts w:ascii="Times New Roman" w:eastAsia="MS Mincho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B13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1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136CF"/>
    <w:pPr>
      <w:spacing w:after="120"/>
    </w:pPr>
  </w:style>
  <w:style w:type="character" w:customStyle="1" w:styleId="a4">
    <w:name w:val="Основной текст Знак"/>
    <w:basedOn w:val="a0"/>
    <w:link w:val="a3"/>
    <w:rsid w:val="00B13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B136CF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rsid w:val="00B136C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Перечисления 1"/>
    <w:basedOn w:val="a"/>
    <w:link w:val="10"/>
    <w:rsid w:val="00B136CF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basedOn w:val="a0"/>
    <w:link w:val="1"/>
    <w:rsid w:val="00B136CF"/>
    <w:rPr>
      <w:rFonts w:ascii="Times New Roman" w:eastAsia="MS Mincho" w:hAnsi="Times New Roman" w:cs="Times New Roman"/>
      <w:sz w:val="20"/>
      <w:szCs w:val="24"/>
      <w:lang w:eastAsia="ru-RU"/>
    </w:rPr>
  </w:style>
  <w:style w:type="character" w:customStyle="1" w:styleId="a7">
    <w:name w:val="Текст выделеный"/>
    <w:basedOn w:val="a0"/>
    <w:rsid w:val="00B136CF"/>
    <w:rPr>
      <w:b/>
    </w:rPr>
  </w:style>
  <w:style w:type="character" w:customStyle="1" w:styleId="FontStyle53">
    <w:name w:val="Font Style53"/>
    <w:uiPriority w:val="99"/>
    <w:rsid w:val="00B136CF"/>
    <w:rPr>
      <w:rFonts w:ascii="Times New Roman" w:hAnsi="Times New Roman"/>
      <w:sz w:val="22"/>
    </w:rPr>
  </w:style>
  <w:style w:type="paragraph" w:customStyle="1" w:styleId="Style30">
    <w:name w:val="Style30"/>
    <w:basedOn w:val="a"/>
    <w:uiPriority w:val="99"/>
    <w:rsid w:val="00B136CF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106">
    <w:name w:val="Перечисления 1 06 пт после"/>
    <w:basedOn w:val="1"/>
    <w:rsid w:val="00B136CF"/>
    <w:pPr>
      <w:spacing w:after="120"/>
    </w:pPr>
  </w:style>
  <w:style w:type="paragraph" w:customStyle="1" w:styleId="11">
    <w:name w:val="Абзац списка1"/>
    <w:basedOn w:val="a"/>
    <w:rsid w:val="00B136C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2014-10-19T07:10:00Z</dcterms:created>
  <dcterms:modified xsi:type="dcterms:W3CDTF">2014-10-20T11:21:00Z</dcterms:modified>
</cp:coreProperties>
</file>