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BB" w:rsidRDefault="002D3BBB" w:rsidP="002D3BBB">
      <w:pPr>
        <w:widowControl w:val="0"/>
        <w:spacing w:after="120"/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Аннотации рабочих программ дисциплин учебного плана по направлению подготовки </w:t>
      </w:r>
      <w:r>
        <w:rPr>
          <w:bCs/>
          <w:sz w:val="28"/>
          <w:szCs w:val="28"/>
          <w:u w:val="single"/>
        </w:rPr>
        <w:t>060201.65 «Стоматология»</w:t>
      </w:r>
    </w:p>
    <w:p w:rsidR="002D3BBB" w:rsidRDefault="002D3BBB" w:rsidP="002D3BBB">
      <w:pPr>
        <w:widowControl w:val="0"/>
        <w:spacing w:after="120"/>
        <w:jc w:val="center"/>
        <w:rPr>
          <w:b/>
          <w:bCs/>
          <w:sz w:val="28"/>
          <w:szCs w:val="28"/>
          <w:u w:val="single"/>
        </w:rPr>
      </w:pPr>
    </w:p>
    <w:p w:rsidR="002D3BBB" w:rsidRDefault="002D3BBB" w:rsidP="002D3BBB">
      <w:pPr>
        <w:jc w:val="center"/>
        <w:rPr>
          <w:b/>
          <w:bCs/>
          <w:sz w:val="28"/>
          <w:szCs w:val="28"/>
          <w:u w:val="single"/>
        </w:rPr>
      </w:pPr>
      <w:r w:rsidRPr="00B37ED2">
        <w:rPr>
          <w:b/>
          <w:bCs/>
          <w:sz w:val="28"/>
          <w:szCs w:val="28"/>
          <w:u w:val="single"/>
        </w:rPr>
        <w:t>«</w:t>
      </w:r>
      <w:r>
        <w:rPr>
          <w:rFonts w:eastAsia="Tahoma"/>
          <w:b/>
          <w:sz w:val="28"/>
          <w:szCs w:val="28"/>
          <w:u w:val="single"/>
        </w:rPr>
        <w:t>Зубопротезирование (простое протезирование)</w:t>
      </w:r>
      <w:r w:rsidRPr="001C1B4B">
        <w:rPr>
          <w:b/>
          <w:bCs/>
          <w:sz w:val="28"/>
          <w:szCs w:val="28"/>
          <w:u w:val="single"/>
        </w:rPr>
        <w:t>»</w:t>
      </w:r>
    </w:p>
    <w:p w:rsidR="002D3BBB" w:rsidRPr="001C1B4B" w:rsidRDefault="002D3BBB" w:rsidP="002D3BBB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2D3BBB" w:rsidRPr="001B6744" w:rsidTr="001F6F18">
        <w:trPr>
          <w:trHeight w:val="416"/>
        </w:trPr>
        <w:tc>
          <w:tcPr>
            <w:tcW w:w="223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</w:tblGrid>
            <w:tr w:rsidR="002D3BBB" w:rsidRPr="00C7663E" w:rsidTr="001F6F18">
              <w:trPr>
                <w:trHeight w:val="245"/>
              </w:trPr>
              <w:tc>
                <w:tcPr>
                  <w:tcW w:w="1843" w:type="dxa"/>
                </w:tcPr>
                <w:p w:rsidR="002D3BBB" w:rsidRPr="00C7663E" w:rsidRDefault="002D3BBB" w:rsidP="001F6F1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 xml:space="preserve">Цель изучения дисциплины </w:t>
                  </w:r>
                </w:p>
              </w:tc>
            </w:tr>
          </w:tbl>
          <w:p w:rsidR="002D3BBB" w:rsidRPr="001B6744" w:rsidRDefault="002D3BBB" w:rsidP="001F6F1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:rsidR="002D3BBB" w:rsidRPr="002757E8" w:rsidRDefault="002D3BBB" w:rsidP="002D3BBB">
            <w:pPr>
              <w:pStyle w:val="a6"/>
              <w:tabs>
                <w:tab w:val="left" w:pos="1114"/>
              </w:tabs>
              <w:jc w:val="both"/>
              <w:rPr>
                <w:color w:val="000000"/>
                <w:spacing w:val="-3"/>
              </w:rPr>
            </w:pPr>
            <w:r w:rsidRPr="002757E8">
              <w:rPr>
                <w:b/>
                <w:i/>
              </w:rPr>
              <w:t>Цель</w:t>
            </w:r>
            <w:r w:rsidRPr="002757E8">
              <w:t xml:space="preserve"> </w:t>
            </w:r>
            <w:r w:rsidRPr="00AC12D7">
              <w:t xml:space="preserve">освоения учебной дисциплины </w:t>
            </w:r>
            <w:r>
              <w:t>(модуля)</w:t>
            </w:r>
            <w:r w:rsidRPr="002757E8">
              <w:t xml:space="preserve"> </w:t>
            </w:r>
            <w:r>
              <w:t>«</w:t>
            </w:r>
            <w:r w:rsidRPr="00211538">
              <w:rPr>
                <w:bCs/>
              </w:rPr>
              <w:t>Зубопротезирование (простое протезирование)</w:t>
            </w:r>
            <w:r>
              <w:rPr>
                <w:bCs/>
              </w:rPr>
              <w:t>»</w:t>
            </w:r>
            <w:r>
              <w:t xml:space="preserve"> состоит в</w:t>
            </w:r>
            <w:r w:rsidRPr="002757E8">
              <w:t xml:space="preserve"> овладени</w:t>
            </w:r>
            <w:r>
              <w:t>и</w:t>
            </w:r>
            <w:r>
              <w:rPr>
                <w:color w:val="000000"/>
                <w:spacing w:val="-3"/>
              </w:rPr>
              <w:t xml:space="preserve"> </w:t>
            </w:r>
            <w:r w:rsidRPr="002757E8">
              <w:rPr>
                <w:color w:val="000000"/>
                <w:spacing w:val="-3"/>
              </w:rPr>
              <w:t>знаниями</w:t>
            </w:r>
            <w:r>
              <w:rPr>
                <w:color w:val="000000"/>
                <w:spacing w:val="-3"/>
              </w:rPr>
              <w:t xml:space="preserve"> </w:t>
            </w:r>
            <w:r>
              <w:t>по простому протезированию</w:t>
            </w:r>
            <w:r>
              <w:rPr>
                <w:color w:val="000000"/>
                <w:spacing w:val="-3"/>
              </w:rPr>
              <w:t xml:space="preserve"> и основными методами </w:t>
            </w:r>
            <w:r w:rsidRPr="002757E8">
              <w:rPr>
                <w:color w:val="000000"/>
                <w:spacing w:val="-3"/>
              </w:rPr>
              <w:t>лечения</w:t>
            </w:r>
            <w:r>
              <w:rPr>
                <w:color w:val="000000"/>
                <w:spacing w:val="-3"/>
              </w:rPr>
              <w:t xml:space="preserve"> пациентов с простыми дефектами зубов и зубных рядов.</w:t>
            </w:r>
            <w:r w:rsidRPr="002757E8">
              <w:rPr>
                <w:color w:val="000000"/>
                <w:spacing w:val="-3"/>
              </w:rPr>
              <w:t xml:space="preserve"> </w:t>
            </w:r>
          </w:p>
          <w:p w:rsidR="002D3BBB" w:rsidRPr="00AC590A" w:rsidRDefault="002D3BBB" w:rsidP="002D3BBB">
            <w:pPr>
              <w:widowControl w:val="0"/>
              <w:shd w:val="clear" w:color="auto" w:fill="FFFFFF"/>
              <w:ind w:firstLine="709"/>
              <w:jc w:val="both"/>
            </w:pPr>
            <w:r w:rsidRPr="002757E8">
              <w:t xml:space="preserve">При этом </w:t>
            </w:r>
            <w:r w:rsidRPr="002757E8">
              <w:rPr>
                <w:b/>
                <w:i/>
              </w:rPr>
              <w:t>задачами</w:t>
            </w:r>
            <w:r w:rsidRPr="002757E8">
              <w:rPr>
                <w:i/>
              </w:rPr>
              <w:t xml:space="preserve"> </w:t>
            </w:r>
            <w:r w:rsidRPr="002757E8">
              <w:t>дисциплины являются</w:t>
            </w:r>
            <w:r w:rsidRPr="00AC590A">
              <w:t>:</w:t>
            </w:r>
          </w:p>
          <w:p w:rsidR="002D3BBB" w:rsidRPr="002757E8" w:rsidRDefault="002D3BBB" w:rsidP="002D3BBB">
            <w:pPr>
              <w:widowControl w:val="0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</w:rPr>
            </w:pPr>
            <w:r w:rsidRPr="002757E8">
              <w:rPr>
                <w:color w:val="000000"/>
              </w:rPr>
              <w:t>приобретение студент</w:t>
            </w:r>
            <w:r>
              <w:rPr>
                <w:color w:val="000000"/>
              </w:rPr>
              <w:t>ами знаний в области простого протезирования</w:t>
            </w:r>
            <w:r w:rsidRPr="002757E8">
              <w:rPr>
                <w:color w:val="000000"/>
              </w:rPr>
              <w:t>;</w:t>
            </w:r>
          </w:p>
          <w:p w:rsidR="002D3BBB" w:rsidRDefault="002D3BBB" w:rsidP="002D3BBB">
            <w:pPr>
              <w:widowControl w:val="0"/>
              <w:numPr>
                <w:ilvl w:val="0"/>
                <w:numId w:val="1"/>
              </w:numPr>
              <w:shd w:val="clear" w:color="auto" w:fill="FFFFFF"/>
              <w:jc w:val="both"/>
            </w:pPr>
            <w:r w:rsidRPr="00B6044F">
              <w:t xml:space="preserve">обучение </w:t>
            </w:r>
            <w:r>
              <w:t>студентов оказанию</w:t>
            </w:r>
            <w:r w:rsidRPr="002757E8">
              <w:t xml:space="preserve"> </w:t>
            </w:r>
            <w:r>
              <w:t xml:space="preserve">больным </w:t>
            </w:r>
            <w:r w:rsidRPr="00B6044F">
              <w:t>первой врачебной помощи при возникновении неотложных с</w:t>
            </w:r>
            <w:r>
              <w:t>остояний;</w:t>
            </w:r>
          </w:p>
          <w:p w:rsidR="002D3BBB" w:rsidRDefault="002D3BBB" w:rsidP="002D3BBB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both"/>
            </w:pPr>
            <w:r>
              <w:t>обучение</w:t>
            </w:r>
            <w:r w:rsidRPr="00CE3522">
              <w:t xml:space="preserve"> студенто</w:t>
            </w:r>
            <w:r>
              <w:t xml:space="preserve">в </w:t>
            </w:r>
            <w:r w:rsidRPr="00CE3522">
              <w:t xml:space="preserve">оформлению </w:t>
            </w:r>
            <w:r>
              <w:t>медицинской документации (медицинской карты, статистического талона и т.д.);</w:t>
            </w:r>
          </w:p>
          <w:p w:rsidR="002D3BBB" w:rsidRDefault="002D3BBB" w:rsidP="002D3BBB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both"/>
            </w:pPr>
            <w:r w:rsidRPr="000F1126">
              <w:t>оз</w:t>
            </w:r>
            <w:r w:rsidRPr="000F1126">
              <w:softHyphen/>
              <w:t>на</w:t>
            </w:r>
            <w:r w:rsidRPr="000F1126">
              <w:softHyphen/>
              <w:t>ко</w:t>
            </w:r>
            <w:r w:rsidRPr="000F1126">
              <w:softHyphen/>
              <w:t>мить сту</w:t>
            </w:r>
            <w:r w:rsidRPr="000F1126">
              <w:softHyphen/>
              <w:t>ден</w:t>
            </w:r>
            <w:r w:rsidRPr="000F1126">
              <w:softHyphen/>
              <w:t>тов с прин</w:t>
            </w:r>
            <w:r w:rsidRPr="000F1126">
              <w:softHyphen/>
              <w:t>ци</w:t>
            </w:r>
            <w:r w:rsidRPr="000F1126">
              <w:softHyphen/>
              <w:t>па</w:t>
            </w:r>
            <w:r w:rsidRPr="000F1126">
              <w:softHyphen/>
              <w:t>ми ор</w:t>
            </w:r>
            <w:r w:rsidRPr="000F1126">
              <w:softHyphen/>
              <w:t>га</w:t>
            </w:r>
            <w:r w:rsidRPr="000F1126">
              <w:softHyphen/>
              <w:t>ни</w:t>
            </w:r>
            <w:r w:rsidRPr="000F1126">
              <w:softHyphen/>
              <w:t>за</w:t>
            </w:r>
            <w:r w:rsidRPr="000F1126">
              <w:softHyphen/>
              <w:t>ции и ра</w:t>
            </w:r>
            <w:r w:rsidRPr="000F1126">
              <w:softHyphen/>
              <w:t>бо</w:t>
            </w:r>
            <w:r w:rsidRPr="000F1126">
              <w:softHyphen/>
              <w:t>ты кли</w:t>
            </w:r>
            <w:r w:rsidRPr="000F1126">
              <w:softHyphen/>
              <w:t>ни</w:t>
            </w:r>
            <w:r w:rsidRPr="000F1126">
              <w:softHyphen/>
              <w:t>ки ор</w:t>
            </w:r>
            <w:r w:rsidRPr="000F1126">
              <w:softHyphen/>
              <w:t>то</w:t>
            </w:r>
            <w:r w:rsidRPr="000F1126">
              <w:softHyphen/>
              <w:t>пе</w:t>
            </w:r>
            <w:r w:rsidRPr="000F1126">
              <w:softHyphen/>
              <w:t>ди</w:t>
            </w:r>
            <w:r w:rsidRPr="000F1126">
              <w:softHyphen/>
              <w:t>че</w:t>
            </w:r>
            <w:r w:rsidRPr="000F1126">
              <w:softHyphen/>
              <w:t>ской сто</w:t>
            </w:r>
            <w:r w:rsidRPr="000F1126">
              <w:softHyphen/>
              <w:t>ма</w:t>
            </w:r>
            <w:r w:rsidRPr="000F1126">
              <w:softHyphen/>
              <w:t>то</w:t>
            </w:r>
            <w:r w:rsidRPr="000F1126">
              <w:softHyphen/>
              <w:t>ло</w:t>
            </w:r>
            <w:r w:rsidRPr="000F1126">
              <w:softHyphen/>
              <w:t>гии и зу</w:t>
            </w:r>
            <w:r w:rsidRPr="000F1126">
              <w:softHyphen/>
              <w:t>бо</w:t>
            </w:r>
            <w:r w:rsidRPr="000F1126">
              <w:softHyphen/>
              <w:t>тех</w:t>
            </w:r>
            <w:r w:rsidRPr="000F1126">
              <w:softHyphen/>
              <w:t>ни</w:t>
            </w:r>
            <w:r w:rsidRPr="000F1126">
              <w:softHyphen/>
              <w:t>че</w:t>
            </w:r>
            <w:r w:rsidRPr="000F1126">
              <w:softHyphen/>
              <w:t>ской ла</w:t>
            </w:r>
            <w:r w:rsidRPr="000F1126">
              <w:softHyphen/>
              <w:t>бо</w:t>
            </w:r>
            <w:r w:rsidRPr="000F1126">
              <w:softHyphen/>
              <w:t>ра</w:t>
            </w:r>
            <w:r w:rsidRPr="000F1126">
              <w:softHyphen/>
              <w:t>то</w:t>
            </w:r>
            <w:r w:rsidRPr="000F1126">
              <w:softHyphen/>
              <w:t>рии;</w:t>
            </w:r>
            <w:r>
              <w:t xml:space="preserve"> </w:t>
            </w:r>
          </w:p>
          <w:p w:rsidR="002D3BBB" w:rsidRDefault="002D3BBB" w:rsidP="002D3BBB">
            <w:pPr>
              <w:pStyle w:val="1"/>
              <w:numPr>
                <w:ilvl w:val="0"/>
                <w:numId w:val="1"/>
              </w:numPr>
              <w:rPr>
                <w:sz w:val="24"/>
              </w:rPr>
            </w:pPr>
            <w:r w:rsidRPr="000F1126">
              <w:rPr>
                <w:sz w:val="24"/>
              </w:rPr>
              <w:t>обу</w:t>
            </w:r>
            <w:r w:rsidRPr="000F1126">
              <w:rPr>
                <w:sz w:val="24"/>
              </w:rPr>
              <w:softHyphen/>
              <w:t>чить осо</w:t>
            </w:r>
            <w:r w:rsidRPr="000F1126">
              <w:rPr>
                <w:sz w:val="24"/>
              </w:rPr>
              <w:softHyphen/>
              <w:t>бен</w:t>
            </w:r>
            <w:r w:rsidRPr="000F1126">
              <w:rPr>
                <w:sz w:val="24"/>
              </w:rPr>
              <w:softHyphen/>
              <w:t>но</w:t>
            </w:r>
            <w:r w:rsidRPr="000F1126">
              <w:rPr>
                <w:sz w:val="24"/>
              </w:rPr>
              <w:softHyphen/>
              <w:t>стям об</w:t>
            </w:r>
            <w:r w:rsidRPr="000F1126">
              <w:rPr>
                <w:sz w:val="24"/>
              </w:rPr>
              <w:softHyphen/>
              <w:t>сле</w:t>
            </w:r>
            <w:r w:rsidRPr="000F1126">
              <w:rPr>
                <w:sz w:val="24"/>
              </w:rPr>
              <w:softHyphen/>
              <w:t>до</w:t>
            </w:r>
            <w:r w:rsidRPr="000F1126">
              <w:rPr>
                <w:sz w:val="24"/>
              </w:rPr>
              <w:softHyphen/>
              <w:t>ва</w:t>
            </w:r>
            <w:r w:rsidRPr="000F1126">
              <w:rPr>
                <w:sz w:val="24"/>
              </w:rPr>
              <w:softHyphen/>
              <w:t>ния</w:t>
            </w:r>
            <w:r>
              <w:rPr>
                <w:sz w:val="24"/>
              </w:rPr>
              <w:t xml:space="preserve"> и</w:t>
            </w:r>
            <w:r w:rsidRPr="000F1126">
              <w:rPr>
                <w:sz w:val="24"/>
              </w:rPr>
              <w:t xml:space="preserve"> ос</w:t>
            </w:r>
            <w:r w:rsidRPr="000F1126">
              <w:rPr>
                <w:sz w:val="24"/>
              </w:rPr>
              <w:softHyphen/>
              <w:t>но</w:t>
            </w:r>
            <w:r w:rsidRPr="000F1126">
              <w:rPr>
                <w:sz w:val="24"/>
              </w:rPr>
              <w:softHyphen/>
              <w:t>вам ди</w:t>
            </w:r>
            <w:r w:rsidRPr="000F1126">
              <w:rPr>
                <w:sz w:val="24"/>
              </w:rPr>
              <w:softHyphen/>
              <w:t>аг</w:t>
            </w:r>
            <w:r w:rsidRPr="000F1126">
              <w:rPr>
                <w:sz w:val="24"/>
              </w:rPr>
              <w:softHyphen/>
              <w:t>но</w:t>
            </w:r>
            <w:r w:rsidRPr="000F1126">
              <w:rPr>
                <w:sz w:val="24"/>
              </w:rPr>
              <w:softHyphen/>
              <w:t>сти</w:t>
            </w:r>
            <w:r w:rsidRPr="000F1126">
              <w:rPr>
                <w:sz w:val="24"/>
              </w:rPr>
              <w:softHyphen/>
              <w:t>ки па</w:t>
            </w:r>
            <w:r w:rsidRPr="000F1126">
              <w:rPr>
                <w:sz w:val="24"/>
              </w:rPr>
              <w:softHyphen/>
              <w:t>ци</w:t>
            </w:r>
            <w:r w:rsidRPr="000F1126">
              <w:rPr>
                <w:sz w:val="24"/>
              </w:rPr>
              <w:softHyphen/>
              <w:t>ен</w:t>
            </w:r>
            <w:r w:rsidRPr="000F1126">
              <w:rPr>
                <w:sz w:val="24"/>
              </w:rPr>
              <w:softHyphen/>
              <w:t>тов с час</w:t>
            </w:r>
            <w:r w:rsidRPr="000F1126">
              <w:rPr>
                <w:sz w:val="24"/>
              </w:rPr>
              <w:softHyphen/>
              <w:t>тич</w:t>
            </w:r>
            <w:r w:rsidRPr="000F1126">
              <w:rPr>
                <w:sz w:val="24"/>
              </w:rPr>
              <w:softHyphen/>
              <w:t>ны</w:t>
            </w:r>
            <w:r w:rsidRPr="000F1126">
              <w:rPr>
                <w:sz w:val="24"/>
              </w:rPr>
              <w:softHyphen/>
              <w:t>ми  де</w:t>
            </w:r>
            <w:r w:rsidRPr="000F1126">
              <w:rPr>
                <w:sz w:val="24"/>
              </w:rPr>
              <w:softHyphen/>
              <w:t>фек</w:t>
            </w:r>
            <w:r w:rsidRPr="000F1126">
              <w:rPr>
                <w:sz w:val="24"/>
              </w:rPr>
              <w:softHyphen/>
              <w:t>та</w:t>
            </w:r>
            <w:r w:rsidRPr="000F1126">
              <w:rPr>
                <w:sz w:val="24"/>
              </w:rPr>
              <w:softHyphen/>
              <w:t>ми</w:t>
            </w:r>
            <w:r>
              <w:rPr>
                <w:sz w:val="24"/>
              </w:rPr>
              <w:t>,</w:t>
            </w:r>
            <w:r w:rsidRPr="000F1126">
              <w:rPr>
                <w:sz w:val="24"/>
              </w:rPr>
              <w:t xml:space="preserve"> де</w:t>
            </w:r>
            <w:r w:rsidRPr="000F1126">
              <w:rPr>
                <w:sz w:val="24"/>
              </w:rPr>
              <w:softHyphen/>
              <w:t>фор</w:t>
            </w:r>
            <w:r w:rsidRPr="000F1126">
              <w:rPr>
                <w:sz w:val="24"/>
              </w:rPr>
              <w:softHyphen/>
              <w:t>ма</w:t>
            </w:r>
            <w:r w:rsidRPr="000F1126">
              <w:rPr>
                <w:sz w:val="24"/>
              </w:rPr>
              <w:softHyphen/>
              <w:t>ция</w:t>
            </w:r>
            <w:r w:rsidRPr="000F1126">
              <w:rPr>
                <w:sz w:val="24"/>
              </w:rPr>
              <w:softHyphen/>
              <w:t>ми зу</w:t>
            </w:r>
            <w:r w:rsidRPr="000F1126">
              <w:rPr>
                <w:sz w:val="24"/>
              </w:rPr>
              <w:softHyphen/>
              <w:t>бов и зуб</w:t>
            </w:r>
            <w:r w:rsidRPr="000F1126">
              <w:rPr>
                <w:sz w:val="24"/>
              </w:rPr>
              <w:softHyphen/>
              <w:t>ных ря</w:t>
            </w:r>
            <w:r w:rsidRPr="000F1126">
              <w:rPr>
                <w:sz w:val="24"/>
              </w:rPr>
              <w:softHyphen/>
              <w:t>дов,</w:t>
            </w:r>
          </w:p>
          <w:p w:rsidR="002D3BBB" w:rsidRPr="000F1126" w:rsidRDefault="002D3BBB" w:rsidP="002D3BBB">
            <w:pPr>
              <w:pStyle w:val="1"/>
              <w:numPr>
                <w:ilvl w:val="0"/>
                <w:numId w:val="1"/>
              </w:numPr>
              <w:rPr>
                <w:sz w:val="24"/>
              </w:rPr>
            </w:pPr>
            <w:r w:rsidRPr="000F1126">
              <w:rPr>
                <w:sz w:val="24"/>
              </w:rPr>
              <w:t>обу</w:t>
            </w:r>
            <w:r w:rsidRPr="000F1126">
              <w:rPr>
                <w:sz w:val="24"/>
              </w:rPr>
              <w:softHyphen/>
              <w:t>чить сту</w:t>
            </w:r>
            <w:r w:rsidRPr="000F1126">
              <w:rPr>
                <w:sz w:val="24"/>
              </w:rPr>
              <w:softHyphen/>
              <w:t>ден</w:t>
            </w:r>
            <w:r w:rsidRPr="000F1126">
              <w:rPr>
                <w:sz w:val="24"/>
              </w:rPr>
              <w:softHyphen/>
              <w:t>тов ме</w:t>
            </w:r>
            <w:r w:rsidRPr="000F1126">
              <w:rPr>
                <w:sz w:val="24"/>
              </w:rPr>
              <w:softHyphen/>
              <w:t>то</w:t>
            </w:r>
            <w:r w:rsidRPr="000F1126">
              <w:rPr>
                <w:sz w:val="24"/>
              </w:rPr>
              <w:softHyphen/>
              <w:t>ди</w:t>
            </w:r>
            <w:r w:rsidRPr="000F1126">
              <w:rPr>
                <w:sz w:val="24"/>
              </w:rPr>
              <w:softHyphen/>
              <w:t>кам про</w:t>
            </w:r>
            <w:r w:rsidRPr="000F1126">
              <w:rPr>
                <w:sz w:val="24"/>
              </w:rPr>
              <w:softHyphen/>
              <w:t>ве</w:t>
            </w:r>
            <w:r w:rsidRPr="000F1126">
              <w:rPr>
                <w:sz w:val="24"/>
              </w:rPr>
              <w:softHyphen/>
              <w:t>де</w:t>
            </w:r>
            <w:r w:rsidRPr="000F1126">
              <w:rPr>
                <w:sz w:val="24"/>
              </w:rPr>
              <w:softHyphen/>
              <w:t>ния кли</w:t>
            </w:r>
            <w:r w:rsidRPr="000F1126">
              <w:rPr>
                <w:sz w:val="24"/>
              </w:rPr>
              <w:softHyphen/>
              <w:t>ни</w:t>
            </w:r>
            <w:r w:rsidRPr="000F1126">
              <w:rPr>
                <w:sz w:val="24"/>
              </w:rPr>
              <w:softHyphen/>
              <w:t>че</w:t>
            </w:r>
            <w:r w:rsidRPr="000F1126">
              <w:rPr>
                <w:sz w:val="24"/>
              </w:rPr>
              <w:softHyphen/>
              <w:t>ских эта</w:t>
            </w:r>
            <w:r w:rsidRPr="000F1126">
              <w:rPr>
                <w:sz w:val="24"/>
              </w:rPr>
              <w:softHyphen/>
              <w:t>пов из</w:t>
            </w:r>
            <w:r w:rsidRPr="000F1126">
              <w:rPr>
                <w:sz w:val="24"/>
              </w:rPr>
              <w:softHyphen/>
              <w:t>го</w:t>
            </w:r>
            <w:r w:rsidRPr="000F1126">
              <w:rPr>
                <w:sz w:val="24"/>
              </w:rPr>
              <w:softHyphen/>
              <w:t>тов</w:t>
            </w:r>
            <w:r w:rsidRPr="000F1126">
              <w:rPr>
                <w:sz w:val="24"/>
              </w:rPr>
              <w:softHyphen/>
              <w:t>ле</w:t>
            </w:r>
            <w:r w:rsidRPr="000F1126">
              <w:rPr>
                <w:sz w:val="24"/>
              </w:rPr>
              <w:softHyphen/>
              <w:t>ния не</w:t>
            </w:r>
            <w:r w:rsidRPr="000F1126">
              <w:rPr>
                <w:sz w:val="24"/>
              </w:rPr>
              <w:softHyphen/>
              <w:t>съем</w:t>
            </w:r>
            <w:r w:rsidRPr="000F1126">
              <w:rPr>
                <w:sz w:val="24"/>
              </w:rPr>
              <w:softHyphen/>
              <w:t>ных кон</w:t>
            </w:r>
            <w:r w:rsidRPr="000F1126">
              <w:rPr>
                <w:sz w:val="24"/>
              </w:rPr>
              <w:softHyphen/>
              <w:t>ст</w:t>
            </w:r>
            <w:r w:rsidRPr="000F1126">
              <w:rPr>
                <w:sz w:val="24"/>
              </w:rPr>
              <w:softHyphen/>
              <w:t>рук</w:t>
            </w:r>
            <w:r w:rsidRPr="000F1126">
              <w:rPr>
                <w:sz w:val="24"/>
              </w:rPr>
              <w:softHyphen/>
              <w:t>ций зуб</w:t>
            </w:r>
            <w:r w:rsidRPr="000F1126">
              <w:rPr>
                <w:sz w:val="24"/>
              </w:rPr>
              <w:softHyphen/>
              <w:t>ных про</w:t>
            </w:r>
            <w:r w:rsidRPr="000F1126">
              <w:rPr>
                <w:sz w:val="24"/>
              </w:rPr>
              <w:softHyphen/>
              <w:t>те</w:t>
            </w:r>
            <w:r w:rsidRPr="000F1126">
              <w:rPr>
                <w:sz w:val="24"/>
              </w:rPr>
              <w:softHyphen/>
              <w:t>зов;</w:t>
            </w:r>
          </w:p>
          <w:p w:rsidR="002D3BBB" w:rsidRPr="000F1126" w:rsidRDefault="002D3BBB" w:rsidP="002D3BBB">
            <w:pPr>
              <w:pStyle w:val="1"/>
              <w:numPr>
                <w:ilvl w:val="0"/>
                <w:numId w:val="1"/>
              </w:numPr>
              <w:rPr>
                <w:sz w:val="24"/>
              </w:rPr>
            </w:pPr>
            <w:r w:rsidRPr="000F1126">
              <w:rPr>
                <w:sz w:val="24"/>
              </w:rPr>
              <w:t>оз</w:t>
            </w:r>
            <w:r w:rsidRPr="000F1126">
              <w:rPr>
                <w:sz w:val="24"/>
              </w:rPr>
              <w:softHyphen/>
              <w:t>на</w:t>
            </w:r>
            <w:r w:rsidRPr="000F1126">
              <w:rPr>
                <w:sz w:val="24"/>
              </w:rPr>
              <w:softHyphen/>
              <w:t>ко</w:t>
            </w:r>
            <w:r w:rsidRPr="000F1126">
              <w:rPr>
                <w:sz w:val="24"/>
              </w:rPr>
              <w:softHyphen/>
              <w:t>мить сту</w:t>
            </w:r>
            <w:r w:rsidRPr="000F1126">
              <w:rPr>
                <w:sz w:val="24"/>
              </w:rPr>
              <w:softHyphen/>
              <w:t>ден</w:t>
            </w:r>
            <w:r w:rsidRPr="000F1126">
              <w:rPr>
                <w:sz w:val="24"/>
              </w:rPr>
              <w:softHyphen/>
              <w:t>тов с ла</w:t>
            </w:r>
            <w:r w:rsidRPr="000F1126">
              <w:rPr>
                <w:sz w:val="24"/>
              </w:rPr>
              <w:softHyphen/>
              <w:t>бо</w:t>
            </w:r>
            <w:r w:rsidRPr="000F1126">
              <w:rPr>
                <w:sz w:val="24"/>
              </w:rPr>
              <w:softHyphen/>
              <w:t>ра</w:t>
            </w:r>
            <w:r w:rsidRPr="000F1126">
              <w:rPr>
                <w:sz w:val="24"/>
              </w:rPr>
              <w:softHyphen/>
              <w:t>тор</w:t>
            </w:r>
            <w:r w:rsidRPr="000F1126">
              <w:rPr>
                <w:sz w:val="24"/>
              </w:rPr>
              <w:softHyphen/>
              <w:t>ны</w:t>
            </w:r>
            <w:r w:rsidRPr="000F1126">
              <w:rPr>
                <w:sz w:val="24"/>
              </w:rPr>
              <w:softHyphen/>
              <w:t>ми эта</w:t>
            </w:r>
            <w:r w:rsidRPr="000F1126">
              <w:rPr>
                <w:sz w:val="24"/>
              </w:rPr>
              <w:softHyphen/>
              <w:t>па</w:t>
            </w:r>
            <w:r w:rsidRPr="000F1126">
              <w:rPr>
                <w:sz w:val="24"/>
              </w:rPr>
              <w:softHyphen/>
              <w:t>ми из</w:t>
            </w:r>
            <w:r w:rsidRPr="000F1126">
              <w:rPr>
                <w:sz w:val="24"/>
              </w:rPr>
              <w:softHyphen/>
              <w:t>го</w:t>
            </w:r>
            <w:r w:rsidRPr="000F1126">
              <w:rPr>
                <w:sz w:val="24"/>
              </w:rPr>
              <w:softHyphen/>
              <w:t>тов</w:t>
            </w:r>
            <w:r w:rsidRPr="000F1126">
              <w:rPr>
                <w:sz w:val="24"/>
              </w:rPr>
              <w:softHyphen/>
              <w:t>ле</w:t>
            </w:r>
            <w:r w:rsidRPr="000F1126">
              <w:rPr>
                <w:sz w:val="24"/>
              </w:rPr>
              <w:softHyphen/>
              <w:t>ния раз</w:t>
            </w:r>
            <w:r w:rsidRPr="000F1126">
              <w:rPr>
                <w:sz w:val="24"/>
              </w:rPr>
              <w:softHyphen/>
              <w:t>лич</w:t>
            </w:r>
            <w:r w:rsidRPr="000F1126">
              <w:rPr>
                <w:sz w:val="24"/>
              </w:rPr>
              <w:softHyphen/>
              <w:t>ных не</w:t>
            </w:r>
            <w:r w:rsidRPr="000F1126">
              <w:rPr>
                <w:sz w:val="24"/>
              </w:rPr>
              <w:softHyphen/>
              <w:t>съем</w:t>
            </w:r>
            <w:r w:rsidRPr="000F1126">
              <w:rPr>
                <w:sz w:val="24"/>
              </w:rPr>
              <w:softHyphen/>
              <w:t>ных зуб</w:t>
            </w:r>
            <w:r w:rsidRPr="000F1126">
              <w:rPr>
                <w:sz w:val="24"/>
              </w:rPr>
              <w:softHyphen/>
              <w:t>ных про</w:t>
            </w:r>
            <w:r w:rsidRPr="000F1126">
              <w:rPr>
                <w:sz w:val="24"/>
              </w:rPr>
              <w:softHyphen/>
              <w:t>те</w:t>
            </w:r>
            <w:r w:rsidRPr="000F1126">
              <w:rPr>
                <w:sz w:val="24"/>
              </w:rPr>
              <w:softHyphen/>
              <w:t>зов;</w:t>
            </w:r>
          </w:p>
          <w:p w:rsidR="002D3BBB" w:rsidRDefault="002D3BBB" w:rsidP="002D3BBB">
            <w:pPr>
              <w:pStyle w:val="1"/>
              <w:numPr>
                <w:ilvl w:val="0"/>
                <w:numId w:val="1"/>
              </w:numPr>
              <w:rPr>
                <w:sz w:val="24"/>
              </w:rPr>
            </w:pPr>
            <w:r w:rsidRPr="000F1126">
              <w:rPr>
                <w:sz w:val="24"/>
              </w:rPr>
              <w:t>оз</w:t>
            </w:r>
            <w:r w:rsidRPr="000F1126">
              <w:rPr>
                <w:sz w:val="24"/>
              </w:rPr>
              <w:softHyphen/>
              <w:t>на</w:t>
            </w:r>
            <w:r w:rsidRPr="000F1126">
              <w:rPr>
                <w:sz w:val="24"/>
              </w:rPr>
              <w:softHyphen/>
              <w:t>ко</w:t>
            </w:r>
            <w:r w:rsidRPr="000F1126">
              <w:rPr>
                <w:sz w:val="24"/>
              </w:rPr>
              <w:softHyphen/>
              <w:t>мить с воз</w:t>
            </w:r>
            <w:r w:rsidRPr="000F1126">
              <w:rPr>
                <w:sz w:val="24"/>
              </w:rPr>
              <w:softHyphen/>
              <w:t>мож</w:t>
            </w:r>
            <w:r w:rsidRPr="000F1126">
              <w:rPr>
                <w:sz w:val="24"/>
              </w:rPr>
              <w:softHyphen/>
              <w:t>ны</w:t>
            </w:r>
            <w:r w:rsidRPr="000F1126">
              <w:rPr>
                <w:sz w:val="24"/>
              </w:rPr>
              <w:softHyphen/>
              <w:t>ми ос</w:t>
            </w:r>
            <w:r w:rsidRPr="000F1126">
              <w:rPr>
                <w:sz w:val="24"/>
              </w:rPr>
              <w:softHyphen/>
              <w:t>лож</w:t>
            </w:r>
            <w:r w:rsidRPr="000F1126">
              <w:rPr>
                <w:sz w:val="24"/>
              </w:rPr>
              <w:softHyphen/>
              <w:t>не</w:t>
            </w:r>
            <w:r w:rsidRPr="000F1126">
              <w:rPr>
                <w:sz w:val="24"/>
              </w:rPr>
              <w:softHyphen/>
              <w:t>ния</w:t>
            </w:r>
            <w:r w:rsidRPr="000F1126">
              <w:rPr>
                <w:sz w:val="24"/>
              </w:rPr>
              <w:softHyphen/>
              <w:t>ми при ор</w:t>
            </w:r>
            <w:r w:rsidRPr="000F1126">
              <w:rPr>
                <w:sz w:val="24"/>
              </w:rPr>
              <w:softHyphen/>
              <w:t>то</w:t>
            </w:r>
            <w:r w:rsidRPr="000F1126">
              <w:rPr>
                <w:sz w:val="24"/>
              </w:rPr>
              <w:softHyphen/>
              <w:t>пе</w:t>
            </w:r>
            <w:r w:rsidRPr="000F1126">
              <w:rPr>
                <w:sz w:val="24"/>
              </w:rPr>
              <w:softHyphen/>
              <w:t>ди</w:t>
            </w:r>
            <w:r w:rsidRPr="000F1126">
              <w:rPr>
                <w:sz w:val="24"/>
              </w:rPr>
              <w:softHyphen/>
              <w:t>че</w:t>
            </w:r>
            <w:r w:rsidRPr="000F1126">
              <w:rPr>
                <w:sz w:val="24"/>
              </w:rPr>
              <w:softHyphen/>
              <w:t>ском ле</w:t>
            </w:r>
            <w:r w:rsidRPr="000F1126">
              <w:rPr>
                <w:sz w:val="24"/>
              </w:rPr>
              <w:softHyphen/>
              <w:t>че</w:t>
            </w:r>
            <w:r w:rsidRPr="000F1126">
              <w:rPr>
                <w:sz w:val="24"/>
              </w:rPr>
              <w:softHyphen/>
              <w:t>нии не</w:t>
            </w:r>
            <w:r w:rsidRPr="000F1126">
              <w:rPr>
                <w:sz w:val="24"/>
              </w:rPr>
              <w:softHyphen/>
              <w:t>съем</w:t>
            </w:r>
            <w:r w:rsidRPr="000F1126">
              <w:rPr>
                <w:sz w:val="24"/>
              </w:rPr>
              <w:softHyphen/>
              <w:t>ны</w:t>
            </w:r>
            <w:r w:rsidRPr="000F1126">
              <w:rPr>
                <w:sz w:val="24"/>
              </w:rPr>
              <w:softHyphen/>
              <w:t>ми зуб</w:t>
            </w:r>
            <w:r w:rsidRPr="000F1126">
              <w:rPr>
                <w:sz w:val="24"/>
              </w:rPr>
              <w:softHyphen/>
              <w:t>ны</w:t>
            </w:r>
            <w:r w:rsidRPr="000F1126">
              <w:rPr>
                <w:sz w:val="24"/>
              </w:rPr>
              <w:softHyphen/>
              <w:t>ми про</w:t>
            </w:r>
            <w:r w:rsidRPr="000F1126">
              <w:rPr>
                <w:sz w:val="24"/>
              </w:rPr>
              <w:softHyphen/>
              <w:t>те</w:t>
            </w:r>
            <w:r w:rsidRPr="000F1126">
              <w:rPr>
                <w:sz w:val="24"/>
              </w:rPr>
              <w:softHyphen/>
              <w:t>за</w:t>
            </w:r>
            <w:r w:rsidRPr="000F1126">
              <w:rPr>
                <w:sz w:val="24"/>
              </w:rPr>
              <w:softHyphen/>
              <w:t>ми и ме</w:t>
            </w:r>
            <w:r w:rsidRPr="000F1126">
              <w:rPr>
                <w:sz w:val="24"/>
              </w:rPr>
              <w:softHyphen/>
              <w:t>то</w:t>
            </w:r>
            <w:r w:rsidRPr="000F1126">
              <w:rPr>
                <w:sz w:val="24"/>
              </w:rPr>
              <w:softHyphen/>
              <w:t>дам их уст</w:t>
            </w:r>
            <w:r w:rsidRPr="000F1126">
              <w:rPr>
                <w:sz w:val="24"/>
              </w:rPr>
              <w:softHyphen/>
              <w:t>ра</w:t>
            </w:r>
            <w:r w:rsidRPr="000F1126">
              <w:rPr>
                <w:sz w:val="24"/>
              </w:rPr>
              <w:softHyphen/>
              <w:t>не</w:t>
            </w:r>
            <w:r w:rsidRPr="000F1126">
              <w:rPr>
                <w:sz w:val="24"/>
              </w:rPr>
              <w:softHyphen/>
              <w:t>ния и про</w:t>
            </w:r>
            <w:r w:rsidRPr="000F1126">
              <w:rPr>
                <w:sz w:val="24"/>
              </w:rPr>
              <w:softHyphen/>
              <w:t>фи</w:t>
            </w:r>
            <w:r w:rsidRPr="000F1126">
              <w:rPr>
                <w:sz w:val="24"/>
              </w:rPr>
              <w:softHyphen/>
              <w:t>лак</w:t>
            </w:r>
            <w:r w:rsidRPr="000F1126">
              <w:rPr>
                <w:sz w:val="24"/>
              </w:rPr>
              <w:softHyphen/>
              <w:t>ти</w:t>
            </w:r>
            <w:r w:rsidRPr="000F1126">
              <w:rPr>
                <w:sz w:val="24"/>
              </w:rPr>
              <w:softHyphen/>
              <w:t>ки.</w:t>
            </w:r>
          </w:p>
          <w:p w:rsidR="002D3BBB" w:rsidRPr="0003664D" w:rsidRDefault="002D3BBB" w:rsidP="002D3BBB">
            <w:pPr>
              <w:pStyle w:val="1"/>
              <w:numPr>
                <w:ilvl w:val="0"/>
                <w:numId w:val="1"/>
              </w:numPr>
              <w:rPr>
                <w:sz w:val="24"/>
              </w:rPr>
            </w:pPr>
            <w:r w:rsidRPr="0003664D">
              <w:rPr>
                <w:sz w:val="24"/>
              </w:rPr>
              <w:t>формирование навыков изучения научной литературы и официальных статистических обзоров;</w:t>
            </w:r>
          </w:p>
          <w:p w:rsidR="002D3BBB" w:rsidRPr="0003664D" w:rsidRDefault="002D3BBB" w:rsidP="002D3BBB">
            <w:pPr>
              <w:pStyle w:val="1"/>
              <w:numPr>
                <w:ilvl w:val="0"/>
                <w:numId w:val="1"/>
              </w:numPr>
              <w:rPr>
                <w:sz w:val="24"/>
              </w:rPr>
            </w:pPr>
            <w:r w:rsidRPr="0003664D">
              <w:rPr>
                <w:color w:val="000000"/>
                <w:sz w:val="24"/>
              </w:rPr>
              <w:t xml:space="preserve">формирование </w:t>
            </w:r>
            <w:r w:rsidRPr="0003664D">
              <w:rPr>
                <w:sz w:val="24"/>
              </w:rPr>
              <w:t>навыков общения с больным с учетом этики и деонтологии в зависимости от выявленной патологии и характерологических особенностей пациентов</w:t>
            </w:r>
            <w:r w:rsidRPr="0003664D">
              <w:rPr>
                <w:color w:val="000000"/>
                <w:spacing w:val="-2"/>
                <w:sz w:val="24"/>
              </w:rPr>
              <w:t>;</w:t>
            </w:r>
          </w:p>
          <w:p w:rsidR="002D3BBB" w:rsidRPr="0003664D" w:rsidRDefault="002D3BBB" w:rsidP="002D3BBB">
            <w:pPr>
              <w:widowControl w:val="0"/>
              <w:numPr>
                <w:ilvl w:val="0"/>
                <w:numId w:val="1"/>
              </w:num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03664D">
              <w:rPr>
                <w:color w:val="000000"/>
                <w:spacing w:val="-2"/>
              </w:rPr>
              <w:t>формирование у студента навыков общения с коллективом.</w:t>
            </w:r>
          </w:p>
          <w:p w:rsidR="002D3BBB" w:rsidRDefault="002D3BBB" w:rsidP="002D3BBB">
            <w:pPr>
              <w:widowControl w:val="0"/>
              <w:shd w:val="clear" w:color="auto" w:fill="FFFFFF"/>
              <w:ind w:firstLine="709"/>
              <w:jc w:val="both"/>
              <w:rPr>
                <w:color w:val="000000"/>
                <w:spacing w:val="-2"/>
              </w:rPr>
            </w:pPr>
          </w:p>
          <w:p w:rsidR="002D3BBB" w:rsidRPr="000F1126" w:rsidRDefault="002D3BBB" w:rsidP="002D3BBB">
            <w:pPr>
              <w:pStyle w:val="a9"/>
              <w:rPr>
                <w:sz w:val="24"/>
              </w:rPr>
            </w:pPr>
            <w:r w:rsidRPr="000F1126">
              <w:rPr>
                <w:sz w:val="24"/>
              </w:rPr>
              <w:t>Сту</w:t>
            </w:r>
            <w:r w:rsidRPr="000F1126">
              <w:rPr>
                <w:sz w:val="24"/>
              </w:rPr>
              <w:softHyphen/>
              <w:t xml:space="preserve">дент </w:t>
            </w:r>
            <w:r w:rsidRPr="000F1126">
              <w:rPr>
                <w:rStyle w:val="a8"/>
                <w:sz w:val="24"/>
              </w:rPr>
              <w:t>дол</w:t>
            </w:r>
            <w:r w:rsidRPr="000F1126">
              <w:rPr>
                <w:rStyle w:val="a8"/>
                <w:sz w:val="24"/>
              </w:rPr>
              <w:softHyphen/>
              <w:t>жен иметь пред</w:t>
            </w:r>
            <w:r w:rsidRPr="000F1126">
              <w:rPr>
                <w:rStyle w:val="a8"/>
                <w:sz w:val="24"/>
              </w:rPr>
              <w:softHyphen/>
              <w:t>став</w:t>
            </w:r>
            <w:r w:rsidRPr="000F1126">
              <w:rPr>
                <w:rStyle w:val="a8"/>
                <w:sz w:val="24"/>
              </w:rPr>
              <w:softHyphen/>
              <w:t>ле</w:t>
            </w:r>
            <w:r w:rsidRPr="000F1126">
              <w:rPr>
                <w:rStyle w:val="a8"/>
                <w:sz w:val="24"/>
              </w:rPr>
              <w:softHyphen/>
              <w:t>ние:</w:t>
            </w:r>
          </w:p>
          <w:p w:rsidR="002D3BBB" w:rsidRPr="002D3BBB" w:rsidRDefault="002D3BBB" w:rsidP="002D3BBB">
            <w:pPr>
              <w:pStyle w:val="106"/>
              <w:rPr>
                <w:sz w:val="24"/>
              </w:rPr>
            </w:pPr>
            <w:r w:rsidRPr="000F1126">
              <w:rPr>
                <w:sz w:val="24"/>
              </w:rPr>
              <w:t>–</w:t>
            </w:r>
            <w:r w:rsidRPr="000F1126">
              <w:rPr>
                <w:sz w:val="24"/>
              </w:rPr>
              <w:tab/>
              <w:t>о тех</w:t>
            </w:r>
            <w:r w:rsidRPr="000F1126">
              <w:rPr>
                <w:sz w:val="24"/>
              </w:rPr>
              <w:softHyphen/>
              <w:t>но</w:t>
            </w:r>
            <w:r w:rsidRPr="000F1126">
              <w:rPr>
                <w:sz w:val="24"/>
              </w:rPr>
              <w:softHyphen/>
              <w:t>ло</w:t>
            </w:r>
            <w:r w:rsidRPr="000F1126">
              <w:rPr>
                <w:sz w:val="24"/>
              </w:rPr>
              <w:softHyphen/>
              <w:t>ги</w:t>
            </w:r>
            <w:r w:rsidRPr="000F1126">
              <w:rPr>
                <w:sz w:val="24"/>
              </w:rPr>
              <w:softHyphen/>
              <w:t>ях и по</w:t>
            </w:r>
            <w:r w:rsidRPr="000F1126">
              <w:rPr>
                <w:sz w:val="24"/>
              </w:rPr>
              <w:softHyphen/>
              <w:t>сле</w:t>
            </w:r>
            <w:r w:rsidRPr="000F1126">
              <w:rPr>
                <w:sz w:val="24"/>
              </w:rPr>
              <w:softHyphen/>
              <w:t>до</w:t>
            </w:r>
            <w:r w:rsidRPr="000F1126">
              <w:rPr>
                <w:sz w:val="24"/>
              </w:rPr>
              <w:softHyphen/>
              <w:t>ва</w:t>
            </w:r>
            <w:r w:rsidRPr="000F1126">
              <w:rPr>
                <w:sz w:val="24"/>
              </w:rPr>
              <w:softHyphen/>
              <w:t>тель</w:t>
            </w:r>
            <w:r w:rsidRPr="000F1126">
              <w:rPr>
                <w:sz w:val="24"/>
              </w:rPr>
              <w:softHyphen/>
              <w:t>но</w:t>
            </w:r>
            <w:r w:rsidRPr="000F1126">
              <w:rPr>
                <w:sz w:val="24"/>
              </w:rPr>
              <w:softHyphen/>
              <w:t>сти про</w:t>
            </w:r>
            <w:r w:rsidRPr="000F1126">
              <w:rPr>
                <w:sz w:val="24"/>
              </w:rPr>
              <w:softHyphen/>
              <w:t>ве</w:t>
            </w:r>
            <w:r w:rsidRPr="000F1126">
              <w:rPr>
                <w:sz w:val="24"/>
              </w:rPr>
              <w:softHyphen/>
              <w:t>де</w:t>
            </w:r>
            <w:r w:rsidRPr="000F1126">
              <w:rPr>
                <w:sz w:val="24"/>
              </w:rPr>
              <w:softHyphen/>
              <w:t>ния ла</w:t>
            </w:r>
            <w:r w:rsidRPr="000F1126">
              <w:rPr>
                <w:sz w:val="24"/>
              </w:rPr>
              <w:softHyphen/>
              <w:t>бо</w:t>
            </w:r>
            <w:r w:rsidRPr="000F1126">
              <w:rPr>
                <w:sz w:val="24"/>
              </w:rPr>
              <w:softHyphen/>
              <w:t>ра</w:t>
            </w:r>
            <w:r w:rsidRPr="000F1126">
              <w:rPr>
                <w:sz w:val="24"/>
              </w:rPr>
              <w:softHyphen/>
              <w:t>тор</w:t>
            </w:r>
            <w:r w:rsidRPr="000F1126">
              <w:rPr>
                <w:sz w:val="24"/>
              </w:rPr>
              <w:softHyphen/>
              <w:t>ных эта</w:t>
            </w:r>
            <w:r w:rsidRPr="000F1126">
              <w:rPr>
                <w:sz w:val="24"/>
              </w:rPr>
              <w:softHyphen/>
              <w:t>пов из</w:t>
            </w:r>
            <w:r w:rsidRPr="000F1126">
              <w:rPr>
                <w:sz w:val="24"/>
              </w:rPr>
              <w:softHyphen/>
              <w:t>го</w:t>
            </w:r>
            <w:r w:rsidRPr="000F1126">
              <w:rPr>
                <w:sz w:val="24"/>
              </w:rPr>
              <w:softHyphen/>
              <w:t>тов</w:t>
            </w:r>
            <w:r w:rsidRPr="000F1126">
              <w:rPr>
                <w:sz w:val="24"/>
              </w:rPr>
              <w:softHyphen/>
              <w:t>ле</w:t>
            </w:r>
            <w:r w:rsidRPr="000F1126">
              <w:rPr>
                <w:sz w:val="24"/>
              </w:rPr>
              <w:softHyphen/>
              <w:t>ния раз</w:t>
            </w:r>
            <w:r w:rsidRPr="000F1126">
              <w:rPr>
                <w:sz w:val="24"/>
              </w:rPr>
              <w:softHyphen/>
              <w:t>лич</w:t>
            </w:r>
            <w:r w:rsidRPr="000F1126">
              <w:rPr>
                <w:sz w:val="24"/>
              </w:rPr>
              <w:softHyphen/>
              <w:t>ных кон</w:t>
            </w:r>
            <w:r w:rsidRPr="000F1126">
              <w:rPr>
                <w:sz w:val="24"/>
              </w:rPr>
              <w:softHyphen/>
              <w:t>ст</w:t>
            </w:r>
            <w:r w:rsidRPr="000F1126">
              <w:rPr>
                <w:sz w:val="24"/>
              </w:rPr>
              <w:softHyphen/>
              <w:t>рук</w:t>
            </w:r>
            <w:r w:rsidRPr="000F1126">
              <w:rPr>
                <w:sz w:val="24"/>
              </w:rPr>
              <w:softHyphen/>
              <w:t>ций не</w:t>
            </w:r>
            <w:r w:rsidRPr="000F1126">
              <w:rPr>
                <w:sz w:val="24"/>
              </w:rPr>
              <w:softHyphen/>
              <w:t>съем</w:t>
            </w:r>
            <w:r w:rsidRPr="000F1126">
              <w:rPr>
                <w:sz w:val="24"/>
              </w:rPr>
              <w:softHyphen/>
              <w:t>ных зуб</w:t>
            </w:r>
            <w:r w:rsidRPr="000F1126">
              <w:rPr>
                <w:sz w:val="24"/>
              </w:rPr>
              <w:softHyphen/>
              <w:t>ных</w:t>
            </w:r>
            <w:r>
              <w:rPr>
                <w:sz w:val="24"/>
              </w:rPr>
              <w:t xml:space="preserve"> про</w:t>
            </w:r>
            <w:r>
              <w:rPr>
                <w:sz w:val="24"/>
              </w:rPr>
              <w:softHyphen/>
              <w:t>те</w:t>
            </w:r>
            <w:r>
              <w:rPr>
                <w:sz w:val="24"/>
              </w:rPr>
              <w:softHyphen/>
              <w:t>зов.</w:t>
            </w:r>
          </w:p>
        </w:tc>
      </w:tr>
      <w:tr w:rsidR="002D3BBB" w:rsidRPr="001B6744" w:rsidTr="001F6F18">
        <w:trPr>
          <w:trHeight w:val="416"/>
        </w:trPr>
        <w:tc>
          <w:tcPr>
            <w:tcW w:w="2235" w:type="dxa"/>
            <w:shd w:val="clear" w:color="auto" w:fill="auto"/>
          </w:tcPr>
          <w:p w:rsidR="002D3BBB" w:rsidRPr="00C7663E" w:rsidRDefault="002D3BBB" w:rsidP="001F6F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24F59">
              <w:rPr>
                <w:b/>
                <w:bCs/>
                <w:color w:val="000000"/>
              </w:rPr>
              <w:t>Знания, умения и навыки, получаемые в результате освоения дисциплины</w:t>
            </w:r>
          </w:p>
        </w:tc>
        <w:tc>
          <w:tcPr>
            <w:tcW w:w="7229" w:type="dxa"/>
            <w:shd w:val="clear" w:color="auto" w:fill="auto"/>
          </w:tcPr>
          <w:p w:rsidR="002D3BBB" w:rsidRPr="00036AD5" w:rsidRDefault="002D3BBB" w:rsidP="001F6F18">
            <w:pPr>
              <w:ind w:firstLine="709"/>
              <w:jc w:val="both"/>
            </w:pPr>
            <w:r w:rsidRPr="00036AD5">
              <w:t>В результате освоения дисциплины студент должен:</w:t>
            </w:r>
          </w:p>
          <w:p w:rsidR="002D3BBB" w:rsidRPr="007F293D" w:rsidRDefault="002D3BBB" w:rsidP="002D3BBB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 w:rsidRPr="007F293D">
              <w:rPr>
                <w:b/>
              </w:rPr>
              <w:t xml:space="preserve">Знания: 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 w:rsidRPr="0020278E">
              <w:t xml:space="preserve">значение здорового образа жизни, регулярной гигиены полости рта в профилактике </w:t>
            </w:r>
            <w:r>
              <w:t xml:space="preserve">   </w:t>
            </w:r>
            <w:r w:rsidRPr="0020278E">
              <w:t>стоматологических заболеваний</w:t>
            </w:r>
            <w:r>
              <w:t>,</w:t>
            </w:r>
            <w:r w:rsidRPr="0047456A">
              <w:t xml:space="preserve"> </w:t>
            </w:r>
            <w:r>
              <w:t>формирование позитивного отношения к профилактике стоматологических заболеваний и лечению зубов.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 w:rsidRPr="0020278E">
              <w:lastRenderedPageBreak/>
              <w:t>факторы риска возникновения  стоматологических заболеваний</w:t>
            </w:r>
            <w:r>
              <w:t xml:space="preserve">, классификации </w:t>
            </w:r>
            <w:r w:rsidRPr="0020278E">
              <w:t>предмет</w:t>
            </w:r>
            <w:r>
              <w:t>ов</w:t>
            </w:r>
            <w:r w:rsidRPr="0020278E">
              <w:t xml:space="preserve"> и средств ухода за полостью рта</w:t>
            </w:r>
            <w:r>
              <w:t>,</w:t>
            </w:r>
            <w:r w:rsidRPr="0020278E">
              <w:t xml:space="preserve"> требования, предъявляемые</w:t>
            </w:r>
            <w:r>
              <w:t xml:space="preserve"> к предметам гигиены, состав средств ухода за полостью рта.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 w:rsidRPr="0020278E">
              <w:t>основы планирования, внедрения и оценки эффективности программ профилактики стоматологических заболеваний среди различных контингентов населения</w:t>
            </w:r>
            <w:r>
              <w:t>.</w:t>
            </w:r>
          </w:p>
          <w:p w:rsidR="002D3BBB" w:rsidRPr="0020278E" w:rsidRDefault="002D3BBB" w:rsidP="002D3BBB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proofErr w:type="spellStart"/>
            <w:proofErr w:type="gramStart"/>
            <w:r>
              <w:t>п</w:t>
            </w:r>
            <w:r w:rsidRPr="008608BF">
              <w:t>сихо</w:t>
            </w:r>
            <w:proofErr w:type="spellEnd"/>
            <w:r w:rsidRPr="008608BF">
              <w:t>-физиологические</w:t>
            </w:r>
            <w:proofErr w:type="gramEnd"/>
            <w:r w:rsidRPr="008608BF">
              <w:t xml:space="preserve"> возрастные особенности дошкольников, школьников, молодых людей, взрослых людей, лиц старшего возраста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 w:rsidRPr="0020278E">
              <w:t>критерии оценки состояния здоровья зубов, тканей пародонта, гигиенического состояния полости рта и способы их регистрации в медицинской карте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>
              <w:t>основы диспансерного наблюдения.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>
              <w:t>Знать современные источники научно-медицинской информации по профилактике стоматологических заболеваний.</w:t>
            </w:r>
          </w:p>
          <w:p w:rsidR="002D3BBB" w:rsidRDefault="002D3BBB" w:rsidP="002D3BBB">
            <w:pPr>
              <w:widowControl w:val="0"/>
              <w:numPr>
                <w:ilvl w:val="0"/>
                <w:numId w:val="2"/>
              </w:numPr>
              <w:tabs>
                <w:tab w:val="left" w:pos="708"/>
              </w:tabs>
              <w:jc w:val="both"/>
            </w:pPr>
            <w:r w:rsidRPr="0020278E">
              <w:t>методы и средства профилактики  стоматологических заболеваний</w:t>
            </w:r>
            <w:r>
              <w:t>.</w:t>
            </w:r>
          </w:p>
          <w:p w:rsidR="002D3BBB" w:rsidRPr="007F293D" w:rsidRDefault="002D3BBB" w:rsidP="002D3BBB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 w:rsidRPr="007F293D">
              <w:rPr>
                <w:b/>
              </w:rPr>
              <w:t>Умения:</w:t>
            </w:r>
          </w:p>
          <w:p w:rsidR="002D3BBB" w:rsidRDefault="002D3BBB" w:rsidP="002D3BBB">
            <w:pPr>
              <w:widowControl w:val="0"/>
              <w:numPr>
                <w:ilvl w:val="0"/>
                <w:numId w:val="3"/>
              </w:numPr>
              <w:tabs>
                <w:tab w:val="left" w:pos="708"/>
              </w:tabs>
              <w:jc w:val="both"/>
            </w:pPr>
            <w:r w:rsidRPr="00AD77CA">
              <w:t>обучать детей и взрослых правилам гигиенического ухода за полостью рта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3"/>
              </w:numPr>
              <w:tabs>
                <w:tab w:val="left" w:pos="708"/>
              </w:tabs>
              <w:jc w:val="both"/>
            </w:pPr>
            <w:r w:rsidRPr="00AD77CA">
              <w:t>проводить стоматологическое просвещение детей и взрослых по вопросам предупреждения стоматологических заболеваний</w:t>
            </w:r>
            <w:r>
              <w:t>.</w:t>
            </w:r>
          </w:p>
          <w:p w:rsidR="002D3BBB" w:rsidRPr="007F293D" w:rsidRDefault="002D3BBB" w:rsidP="002D3BBB">
            <w:pPr>
              <w:widowControl w:val="0"/>
              <w:numPr>
                <w:ilvl w:val="0"/>
                <w:numId w:val="3"/>
              </w:numPr>
              <w:tabs>
                <w:tab w:val="left" w:pos="708"/>
              </w:tabs>
              <w:jc w:val="both"/>
            </w:pPr>
            <w:r>
              <w:rPr>
                <w:bCs/>
              </w:rPr>
              <w:t>а</w:t>
            </w:r>
            <w:r w:rsidRPr="006A2DA4">
              <w:rPr>
                <w:bCs/>
              </w:rPr>
              <w:t>нализировать медицинскую информацию, сопоставлять отечественный и зарубежный опыт по данным литературы и практики</w:t>
            </w:r>
            <w:r>
              <w:rPr>
                <w:bCs/>
              </w:rPr>
              <w:t xml:space="preserve"> стоматологической профилактики.</w:t>
            </w:r>
          </w:p>
          <w:p w:rsidR="002D3BBB" w:rsidRPr="00834A71" w:rsidRDefault="002D3BBB" w:rsidP="002D3BB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834A71">
              <w:rPr>
                <w:bCs/>
              </w:rPr>
              <w:t>организовать проведение эпидемиологических осмотров и внедрять меры профилактики</w:t>
            </w:r>
            <w:r>
              <w:rPr>
                <w:bCs/>
              </w:rP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D77CA">
              <w:t>выявлять факторы риска возникновения  стоматологических заболеваний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3"/>
              </w:numPr>
              <w:tabs>
                <w:tab w:val="left" w:pos="708"/>
              </w:tabs>
              <w:jc w:val="both"/>
            </w:pPr>
            <w:r w:rsidRPr="00AD77CA">
              <w:t>применять методы и средства профилактики стоматологических заболеваний на индивидуальном, групповом  уровнях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3"/>
              </w:numPr>
              <w:tabs>
                <w:tab w:val="left" w:pos="708"/>
              </w:tabs>
              <w:jc w:val="both"/>
            </w:pPr>
            <w:r w:rsidRPr="00AD77CA">
              <w:t>планироват</w:t>
            </w:r>
            <w:r>
              <w:t xml:space="preserve">ь, </w:t>
            </w:r>
            <w:r w:rsidRPr="00AD77CA">
              <w:t>программы профилактики стоматологических заболеваний на индивидуальном</w:t>
            </w:r>
            <w:r>
              <w:t xml:space="preserve"> и</w:t>
            </w:r>
            <w:r w:rsidRPr="00AD77CA">
              <w:t xml:space="preserve"> групповом </w:t>
            </w:r>
            <w:r>
              <w:t>уровне,</w:t>
            </w:r>
            <w:r w:rsidRPr="00AD77CA">
              <w:t xml:space="preserve"> </w:t>
            </w:r>
            <w:r>
              <w:t>оценивать и анализировать программы, реализуемые на</w:t>
            </w:r>
            <w:r w:rsidRPr="00AD77CA">
              <w:t xml:space="preserve"> популяционном уровнях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D77CA">
              <w:t>проводить эпидемиологическое стоматологическое обследование населения</w:t>
            </w:r>
            <w:r>
              <w:t>.</w:t>
            </w:r>
          </w:p>
          <w:p w:rsidR="002D3BBB" w:rsidRPr="007F293D" w:rsidRDefault="002D3BBB" w:rsidP="002D3BBB">
            <w:pPr>
              <w:widowControl w:val="0"/>
              <w:tabs>
                <w:tab w:val="left" w:pos="708"/>
              </w:tabs>
              <w:jc w:val="both"/>
              <w:rPr>
                <w:b/>
              </w:rPr>
            </w:pPr>
            <w:r w:rsidRPr="007F293D">
              <w:rPr>
                <w:b/>
              </w:rPr>
              <w:t xml:space="preserve">Навыки: 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t>обучать методам профилактики кариеса зубов, заболеваний пародонта и аномалий прикуса детей и взрослых в организованных коллективах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t xml:space="preserve">выявлять состояния зубов с помощью индексов КПУ, </w:t>
            </w:r>
            <w:proofErr w:type="spellStart"/>
            <w:r w:rsidRPr="007A5076">
              <w:t>кпу</w:t>
            </w:r>
            <w:proofErr w:type="spellEnd"/>
            <w:r w:rsidRPr="007A5076">
              <w:t xml:space="preserve">, </w:t>
            </w:r>
            <w:proofErr w:type="spellStart"/>
            <w:r w:rsidRPr="007A5076">
              <w:t>кп</w:t>
            </w:r>
            <w:proofErr w:type="spellEnd"/>
            <w:r w:rsidRPr="007A5076">
              <w:t xml:space="preserve">  зубов и поверхностей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t xml:space="preserve">оценивать состояние тканей пародонта с помощью </w:t>
            </w:r>
            <w:proofErr w:type="spellStart"/>
            <w:r w:rsidRPr="007A5076">
              <w:t>пародонтальных</w:t>
            </w:r>
            <w:proofErr w:type="spellEnd"/>
            <w:r w:rsidRPr="007A5076">
              <w:t xml:space="preserve"> индексов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t>определять гигиеническое состояние полости рта с применением индексов</w:t>
            </w:r>
            <w:r>
              <w:t xml:space="preserve">, </w:t>
            </w:r>
            <w:r w:rsidRPr="007A5076">
              <w:t>оценивать имеющиеся у пациента индивидуальные средства гигиены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lastRenderedPageBreak/>
              <w:t>проведение «уроков здоровья» в  организованных детских коллективах и  женских консультациях</w:t>
            </w:r>
            <w: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t>разработки  материалов по стоматологическому просвещению (плакаты, памятки, презентации)</w:t>
            </w:r>
            <w:r>
              <w:t>.</w:t>
            </w:r>
          </w:p>
          <w:p w:rsidR="002D3BBB" w:rsidRPr="009A1983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>
              <w:rPr>
                <w:bCs/>
              </w:rPr>
              <w:t xml:space="preserve">Освещать необходимость (мотивировать) физической культуры и курортологии в просветительных беседах о профилактике </w:t>
            </w:r>
            <w:proofErr w:type="spellStart"/>
            <w:r>
              <w:rPr>
                <w:bCs/>
              </w:rPr>
              <w:t>стоматзаболеваний</w:t>
            </w:r>
            <w:proofErr w:type="spellEnd"/>
            <w:r>
              <w:rPr>
                <w:bCs/>
              </w:rPr>
              <w:t>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7A5076">
              <w:t xml:space="preserve">применять  </w:t>
            </w:r>
            <w:proofErr w:type="spellStart"/>
            <w:r w:rsidRPr="007A5076">
              <w:t>реминерализирующие</w:t>
            </w:r>
            <w:proofErr w:type="spellEnd"/>
            <w:r w:rsidRPr="007A5076">
              <w:t xml:space="preserve"> средства</w:t>
            </w:r>
            <w:r>
              <w:t xml:space="preserve">, </w:t>
            </w:r>
            <w:r w:rsidRPr="007A5076">
              <w:t xml:space="preserve">применять </w:t>
            </w:r>
            <w:proofErr w:type="spellStart"/>
            <w:r w:rsidRPr="007A5076">
              <w:t>фторидсодержащие</w:t>
            </w:r>
            <w:proofErr w:type="spellEnd"/>
            <w:r w:rsidRPr="007A5076">
              <w:t xml:space="preserve"> растворы</w:t>
            </w:r>
            <w:r>
              <w:t xml:space="preserve">, </w:t>
            </w:r>
            <w:r w:rsidRPr="007A5076">
              <w:t xml:space="preserve">покрывать зубы </w:t>
            </w:r>
            <w:proofErr w:type="spellStart"/>
            <w:r w:rsidRPr="007A5076">
              <w:t>фторидсодержащим</w:t>
            </w:r>
            <w:proofErr w:type="spellEnd"/>
            <w:r w:rsidRPr="007A5076">
              <w:t xml:space="preserve"> лаком, гелем</w:t>
            </w:r>
            <w:r>
              <w:t xml:space="preserve">, </w:t>
            </w:r>
            <w:r w:rsidRPr="007A5076">
              <w:t xml:space="preserve">проводить герметизацию </w:t>
            </w:r>
            <w:proofErr w:type="spellStart"/>
            <w:r w:rsidRPr="007A5076">
              <w:t>фиссур</w:t>
            </w:r>
            <w:proofErr w:type="spellEnd"/>
            <w:r w:rsidRPr="007A5076">
              <w:t xml:space="preserve"> зубов</w:t>
            </w:r>
            <w:r>
              <w:t xml:space="preserve">, удалять </w:t>
            </w:r>
            <w:proofErr w:type="spellStart"/>
            <w:r>
              <w:t>наддес</w:t>
            </w:r>
            <w:r w:rsidRPr="007A5076">
              <w:t>невые</w:t>
            </w:r>
            <w:proofErr w:type="spellEnd"/>
            <w:r w:rsidRPr="007A5076">
              <w:t xml:space="preserve"> зуб</w:t>
            </w:r>
            <w:r>
              <w:t>ные отложения, используя ручные.</w:t>
            </w:r>
          </w:p>
          <w:p w:rsidR="002D3BB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  <w:rPr>
                <w:bCs/>
              </w:rPr>
            </w:pPr>
            <w:r>
              <w:rPr>
                <w:bCs/>
              </w:rPr>
              <w:t>уметь работать с современными источниками информации (написание рефератов, презентаций, сводных таблиц, схем).</w:t>
            </w:r>
          </w:p>
          <w:p w:rsidR="002D3BBB" w:rsidRPr="00B457CB" w:rsidRDefault="002D3BBB" w:rsidP="002D3BBB">
            <w:pPr>
              <w:widowControl w:val="0"/>
              <w:numPr>
                <w:ilvl w:val="0"/>
                <w:numId w:val="4"/>
              </w:numPr>
              <w:jc w:val="both"/>
            </w:pPr>
            <w:r w:rsidRPr="00834A71">
              <w:rPr>
                <w:bCs/>
              </w:rPr>
              <w:t>владеть методами организации профилактики стоматологических заболеваний на</w:t>
            </w:r>
            <w:r>
              <w:rPr>
                <w:bCs/>
              </w:rPr>
              <w:t xml:space="preserve"> групповом уровне.</w:t>
            </w:r>
          </w:p>
        </w:tc>
      </w:tr>
      <w:tr w:rsidR="002D3BBB" w:rsidRPr="001B6744" w:rsidTr="001F6F18">
        <w:tc>
          <w:tcPr>
            <w:tcW w:w="2235" w:type="dxa"/>
            <w:shd w:val="clear" w:color="auto" w:fill="auto"/>
          </w:tcPr>
          <w:tbl>
            <w:tblPr>
              <w:tblW w:w="2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</w:tblGrid>
            <w:tr w:rsidR="002D3BBB" w:rsidRPr="00C7663E" w:rsidTr="001F6F18">
              <w:trPr>
                <w:trHeight w:val="850"/>
              </w:trPr>
              <w:tc>
                <w:tcPr>
                  <w:tcW w:w="2268" w:type="dxa"/>
                </w:tcPr>
                <w:p w:rsidR="002D3BBB" w:rsidRPr="00C7663E" w:rsidRDefault="002D3BBB" w:rsidP="001F6F1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lastRenderedPageBreak/>
                    <w:t>Место дисциплины в учебн</w:t>
                  </w:r>
                  <w:r>
                    <w:rPr>
                      <w:b/>
                      <w:bCs/>
                      <w:color w:val="000000"/>
                    </w:rPr>
                    <w:t>ом плане</w:t>
                  </w:r>
                </w:p>
              </w:tc>
            </w:tr>
          </w:tbl>
          <w:p w:rsidR="002D3BBB" w:rsidRPr="001B6744" w:rsidRDefault="002D3BBB" w:rsidP="001F6F1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D3BBB" w:rsidRPr="007D3AB4" w:rsidRDefault="002D3BBB" w:rsidP="001F6F18">
            <w:pPr>
              <w:widowControl w:val="0"/>
              <w:rPr>
                <w:bCs/>
              </w:rPr>
            </w:pPr>
            <w:r>
              <w:rPr>
                <w:bCs/>
              </w:rPr>
              <w:t>Профессиональный цикл</w:t>
            </w:r>
          </w:p>
        </w:tc>
      </w:tr>
      <w:tr w:rsidR="002D3BBB" w:rsidRPr="001B6744" w:rsidTr="001F6F18">
        <w:trPr>
          <w:trHeight w:val="748"/>
        </w:trPr>
        <w:tc>
          <w:tcPr>
            <w:tcW w:w="2235" w:type="dxa"/>
            <w:shd w:val="clear" w:color="auto" w:fill="auto"/>
          </w:tcPr>
          <w:tbl>
            <w:tblPr>
              <w:tblW w:w="2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68"/>
            </w:tblGrid>
            <w:tr w:rsidR="002D3BBB" w:rsidRPr="00C7663E" w:rsidTr="001F6F18">
              <w:trPr>
                <w:trHeight w:val="245"/>
              </w:trPr>
              <w:tc>
                <w:tcPr>
                  <w:tcW w:w="2268" w:type="dxa"/>
                </w:tcPr>
                <w:p w:rsidR="002D3BBB" w:rsidRPr="00C7663E" w:rsidRDefault="002D3BBB" w:rsidP="001F6F1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7663E">
                    <w:rPr>
                      <w:b/>
                      <w:bCs/>
                      <w:color w:val="000000"/>
                    </w:rPr>
                    <w:t>Обща</w:t>
                  </w:r>
                  <w:r>
                    <w:rPr>
                      <w:b/>
                      <w:bCs/>
                      <w:color w:val="000000"/>
                    </w:rPr>
                    <w:t>я трудоемкость дисциплины (</w:t>
                  </w:r>
                  <w:r w:rsidRPr="00C7663E">
                    <w:rPr>
                      <w:b/>
                      <w:bCs/>
                      <w:color w:val="000000"/>
                    </w:rPr>
                    <w:t>час)</w:t>
                  </w:r>
                </w:p>
              </w:tc>
            </w:tr>
          </w:tbl>
          <w:p w:rsidR="002D3BBB" w:rsidRPr="001B6744" w:rsidRDefault="002D3BBB" w:rsidP="001F6F1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2D3BBB" w:rsidRPr="00046CFF" w:rsidRDefault="002D3BBB" w:rsidP="001F6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108 часов</w:t>
            </w:r>
          </w:p>
        </w:tc>
      </w:tr>
      <w:tr w:rsidR="002D3BBB" w:rsidRPr="001B6744" w:rsidTr="005E4EED">
        <w:trPr>
          <w:trHeight w:val="3222"/>
        </w:trPr>
        <w:tc>
          <w:tcPr>
            <w:tcW w:w="2235" w:type="dxa"/>
            <w:shd w:val="clear" w:color="auto" w:fill="auto"/>
          </w:tcPr>
          <w:p w:rsidR="002D3BBB" w:rsidRPr="00624F59" w:rsidRDefault="002D3BBB" w:rsidP="001F6F1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дисциплины</w:t>
            </w:r>
          </w:p>
        </w:tc>
        <w:tc>
          <w:tcPr>
            <w:tcW w:w="7229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974"/>
            </w:tblGrid>
            <w:tr w:rsidR="002D3BBB" w:rsidRPr="00720DD3" w:rsidTr="005E4EED">
              <w:trPr>
                <w:cantSplit/>
                <w:trHeight w:val="3374"/>
              </w:trPr>
              <w:tc>
                <w:tcPr>
                  <w:tcW w:w="6974" w:type="dxa"/>
                </w:tcPr>
                <w:tbl>
                  <w:tblPr>
                    <w:tblW w:w="6945" w:type="dxa"/>
                    <w:jc w:val="right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945"/>
                  </w:tblGrid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tabs>
                            <w:tab w:val="right" w:leader="underscore" w:pos="9639"/>
                          </w:tabs>
                          <w:jc w:val="both"/>
                          <w:rPr>
                            <w:bCs/>
                          </w:rPr>
                        </w:pPr>
                        <w:r w:rsidRPr="005E4EED">
                          <w:rPr>
                            <w:bCs/>
                          </w:rPr>
                          <w:t>1. Осмотр ортопедического пациента заполнение медицинской карты.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jc w:val="both"/>
                        </w:pPr>
                        <w:r w:rsidRPr="005E4EED">
                          <w:t xml:space="preserve">2. Методы обследования в клинике ортопедической стоматологии. 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jc w:val="both"/>
                        </w:pPr>
                        <w:r w:rsidRPr="005E4EED">
                          <w:t xml:space="preserve">3. Обоснование и показания к ортопедическому лечению несъёмными протезами. 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jc w:val="both"/>
                        </w:pPr>
                        <w:r w:rsidRPr="005E4EED">
                          <w:t xml:space="preserve">4. Частичная потеря зубов (этиология, клиническая картина, методы обследования). 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jc w:val="both"/>
                        </w:pPr>
                        <w:r w:rsidRPr="005E4EED">
                          <w:t>5. Классификация зубных рядов с дефектами. Диагностика, планирование лечения.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jc w:val="both"/>
                        </w:pPr>
                        <w:r w:rsidRPr="005E4EED">
                          <w:t xml:space="preserve">6. Препарирование зубов под несъёмные  зубные протезы. 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jc w:val="both"/>
                        </w:pPr>
                        <w:r w:rsidRPr="005E4EED">
                          <w:t>7. Препарирование полостей под вкладки.</w:t>
                        </w:r>
                      </w:p>
                    </w:tc>
                  </w:tr>
                  <w:tr w:rsidR="002D3BBB" w:rsidRPr="00B87984" w:rsidTr="001F6F18">
                    <w:trPr>
                      <w:trHeight w:val="20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pStyle w:val="ac"/>
                          <w:rPr>
                            <w:sz w:val="24"/>
                            <w:szCs w:val="24"/>
                          </w:rPr>
                        </w:pPr>
                        <w:r w:rsidRPr="005E4EED">
                          <w:rPr>
                            <w:sz w:val="24"/>
                            <w:szCs w:val="24"/>
                          </w:rPr>
                          <w:t>8. Подготовка корней под штифтовые коронки.</w:t>
                        </w:r>
                      </w:p>
                    </w:tc>
                  </w:tr>
                  <w:tr w:rsidR="002D3BBB" w:rsidRPr="00B87984" w:rsidTr="002D3BBB">
                    <w:trPr>
                      <w:trHeight w:val="419"/>
                      <w:jc w:val="right"/>
                    </w:trPr>
                    <w:tc>
                      <w:tcPr>
                        <w:tcW w:w="6945" w:type="dxa"/>
                      </w:tcPr>
                      <w:p w:rsidR="002D3BBB" w:rsidRPr="005E4EED" w:rsidRDefault="002D3BBB" w:rsidP="002D3BBB">
                        <w:pPr>
                          <w:pStyle w:val="ac"/>
                          <w:rPr>
                            <w:sz w:val="24"/>
                            <w:szCs w:val="24"/>
                          </w:rPr>
                        </w:pPr>
                        <w:r w:rsidRPr="005E4EED">
                          <w:rPr>
                            <w:sz w:val="24"/>
                            <w:szCs w:val="24"/>
                          </w:rPr>
                          <w:t>9.Клинико-лабораторные этапы протезирования мостовидными конструкциями конструкции.</w:t>
                        </w:r>
                      </w:p>
                    </w:tc>
                  </w:tr>
                </w:tbl>
                <w:p w:rsidR="002D3BBB" w:rsidRPr="0016147B" w:rsidRDefault="002D3BBB" w:rsidP="001F6F18">
                  <w:pPr>
                    <w:suppressAutoHyphens/>
                  </w:pPr>
                </w:p>
              </w:tc>
            </w:tr>
          </w:tbl>
          <w:p w:rsidR="002D3BBB" w:rsidRPr="00A37A29" w:rsidRDefault="002D3BBB" w:rsidP="001F6F18">
            <w:pPr>
              <w:ind w:firstLine="709"/>
              <w:jc w:val="both"/>
            </w:pPr>
          </w:p>
        </w:tc>
      </w:tr>
      <w:tr w:rsidR="002D3BBB" w:rsidRPr="001B6744" w:rsidTr="001F6F18">
        <w:tc>
          <w:tcPr>
            <w:tcW w:w="2235" w:type="dxa"/>
            <w:shd w:val="clear" w:color="auto" w:fill="auto"/>
          </w:tcPr>
          <w:p w:rsidR="002D3BBB" w:rsidRPr="00F37A95" w:rsidRDefault="002D3BBB" w:rsidP="001F6F18">
            <w:pPr>
              <w:pStyle w:val="Default"/>
              <w:jc w:val="both"/>
            </w:pPr>
            <w:r w:rsidRPr="00F37A95">
              <w:rPr>
                <w:b/>
                <w:bCs/>
              </w:rPr>
              <w:t xml:space="preserve">Виды учебной работы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D3BBB" w:rsidRPr="00732CE7" w:rsidRDefault="002D3BBB" w:rsidP="001F6F1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Лекции, практические занятия.</w:t>
            </w:r>
          </w:p>
        </w:tc>
      </w:tr>
      <w:tr w:rsidR="005E4EED" w:rsidRPr="001B6744" w:rsidTr="00DD56C0">
        <w:tc>
          <w:tcPr>
            <w:tcW w:w="2235" w:type="dxa"/>
            <w:shd w:val="clear" w:color="auto" w:fill="auto"/>
          </w:tcPr>
          <w:p w:rsidR="005E4EED" w:rsidRPr="00F37A95" w:rsidRDefault="005E4EED" w:rsidP="001F6F18">
            <w:pPr>
              <w:pStyle w:val="Default"/>
              <w:jc w:val="both"/>
            </w:pPr>
            <w:r w:rsidRPr="00F37A95">
              <w:rPr>
                <w:b/>
                <w:bCs/>
              </w:rPr>
              <w:t xml:space="preserve">Используемые информационные, инструментальные и программные средства </w:t>
            </w:r>
          </w:p>
        </w:tc>
        <w:tc>
          <w:tcPr>
            <w:tcW w:w="7229" w:type="dxa"/>
            <w:shd w:val="clear" w:color="auto" w:fill="auto"/>
          </w:tcPr>
          <w:p w:rsidR="005E4EED" w:rsidRPr="005E4EED" w:rsidRDefault="005E4EED" w:rsidP="005E4E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Лаборатория по ортопедическому производству (светильник настольный «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Camelion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» – 12 шт., бормашина зуботехническая (А-18, А-204, А-90, Strong-90) – 12 шт., наконечники угловые – 12 шт., наконечник прямой – 1 шт., набор боров для наконечников (турбинный, угловой, прямой) – 1 шт., щипцы для установки матричной системы – 2 шт., набор фиксирующих колец – 2 шт., набор матриц металлических контурных замковых – 4 шт.,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матрицедержатель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Тофлиера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– 2 шт., шипы для установки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клампов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– 1 шт., набор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клампов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– 1 шт., перфоратор для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раббердама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– 1 шт., натуральный латекс для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раббердама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Blossom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– 1 шт.,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общего назначения «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Armed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» - 1 шт., ноутбук – 1 шт., проектор ACER X110P – 1 шт., лотки стоматологические – 12 шт., набор инструментов (зонд, зеркало, шпатель, гладилки – 7 шт.) – 12 наб., </w:t>
            </w:r>
            <w:r w:rsidRPr="005E4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стоматологическая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светополимеризационная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бесшнуровая лампа со светодиодным излучателем – 6 шт., светодиодная стоматологическая лампа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Translux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EC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Kulzer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D-61273 – 1 шт., печь для обжига керамики – 1 шт.,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– 2 шт.,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- 1 шт., набор фрез ортопедических (алмазные, твердосплавные) – 1 шт., чашка полимерная для замешивания гипса – 7 шт., спиртовая горелка – 5 шт., ортопедические шпатели – 7 шт., экран </w:t>
            </w:r>
            <w:r w:rsidRPr="005E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PROJECION</w:t>
            </w:r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</w:t>
            </w:r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 – 1шт., доска информационная передвижная 60×90 – 1 шт., доска информационная настенная – 2шт., тумба для TV – 1 шт., стол простой (хозяйственный) – 1 шт., стол письменный с тумбой – 1 шт., шкаф с дверцами – 2 шт., стеллаж с полками – 1 шт., стол лабораторный – 12 шт., тренажер стоматолога – 6 шт., телевизор RUBIN – 1 шт., DVD FHILIPS DVP3120 – 1 шт., видеомагнитофон </w:t>
            </w:r>
            <w:proofErr w:type="spellStart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 NV-SD 225 – 1 шт., контейнеры для хранения инструментов и материалов (большие) – 7 шт., контейнеры для хранения инструментов и материалов (маленькие) –  4 шт., мойка с тумбой и смесителем – 1 шт., бумагодержатель – 1 шт., дозатор жидкости для мытья рук – 1 шт., вешалка напольная  – 1 шт., стулья мягкие – 16 шт., стул деревянный – 1 шт., банкетка – 1 шт., расходные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EED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Лекционная аудитория (экран, аудиторная доска, мультимед. проектор, ноутбук) </w:t>
            </w:r>
          </w:p>
        </w:tc>
      </w:tr>
      <w:tr w:rsidR="002D3BBB" w:rsidRPr="001B6744" w:rsidTr="001F6F18">
        <w:tc>
          <w:tcPr>
            <w:tcW w:w="2235" w:type="dxa"/>
            <w:shd w:val="clear" w:color="auto" w:fill="auto"/>
          </w:tcPr>
          <w:p w:rsidR="002D3BBB" w:rsidRPr="00F37A95" w:rsidRDefault="002D3BBB" w:rsidP="001F6F18">
            <w:pPr>
              <w:pStyle w:val="Default"/>
              <w:jc w:val="both"/>
            </w:pPr>
            <w:r w:rsidRPr="00F37A95">
              <w:rPr>
                <w:b/>
                <w:bCs/>
              </w:rPr>
              <w:lastRenderedPageBreak/>
              <w:t xml:space="preserve">Формы контроля успеваемости студентов </w:t>
            </w:r>
          </w:p>
        </w:tc>
        <w:tc>
          <w:tcPr>
            <w:tcW w:w="7229" w:type="dxa"/>
            <w:shd w:val="clear" w:color="auto" w:fill="auto"/>
          </w:tcPr>
          <w:p w:rsidR="00CA290D" w:rsidRDefault="00CA290D" w:rsidP="00CA290D">
            <w:pPr>
              <w:jc w:val="both"/>
              <w:rPr>
                <w:rFonts w:ascii="Times New Roman CYR" w:hAnsi="Times New Roman CYR" w:cs="Times New Roman CYR"/>
                <w:bCs/>
              </w:rPr>
            </w:pPr>
            <w:bookmarkStart w:id="0" w:name="_GoBack"/>
            <w:bookmarkEnd w:id="0"/>
            <w:r>
              <w:rPr>
                <w:rFonts w:ascii="Times New Roman CYR" w:hAnsi="Times New Roman CYR" w:cs="Times New Roman CYR"/>
                <w:bCs/>
              </w:rPr>
              <w:t xml:space="preserve">Очная форма обучения: </w:t>
            </w:r>
            <w:r>
              <w:rPr>
                <w:rFonts w:ascii="Times New Roman CYR" w:hAnsi="Times New Roman CYR" w:cs="Times New Roman CYR"/>
                <w:bCs/>
              </w:rPr>
              <w:t>6</w:t>
            </w:r>
            <w:r>
              <w:rPr>
                <w:rFonts w:ascii="Times New Roman CYR" w:hAnsi="Times New Roman CYR" w:cs="Times New Roman CYR"/>
                <w:bCs/>
              </w:rPr>
              <w:t xml:space="preserve"> семестр - зачет</w:t>
            </w:r>
          </w:p>
          <w:p w:rsidR="002D3BBB" w:rsidRPr="00CA290D" w:rsidRDefault="00CA290D" w:rsidP="00CA290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очно-заочная форма обучения: </w:t>
            </w:r>
            <w:r>
              <w:rPr>
                <w:rFonts w:ascii="Times New Roman CYR" w:hAnsi="Times New Roman CYR" w:cs="Times New Roman CYR"/>
                <w:bCs/>
              </w:rPr>
              <w:t>8</w:t>
            </w:r>
            <w:r>
              <w:rPr>
                <w:rFonts w:ascii="Times New Roman CYR" w:hAnsi="Times New Roman CYR" w:cs="Times New Roman CYR"/>
                <w:bCs/>
              </w:rPr>
              <w:t xml:space="preserve"> семестр - зачет</w:t>
            </w:r>
          </w:p>
        </w:tc>
      </w:tr>
    </w:tbl>
    <w:p w:rsidR="002D3BBB" w:rsidRDefault="002D3BBB" w:rsidP="002D3BBB"/>
    <w:p w:rsidR="002D3BBB" w:rsidRDefault="002D3BBB" w:rsidP="002D3BBB"/>
    <w:p w:rsidR="002D3BBB" w:rsidRDefault="002D3BBB" w:rsidP="002D3BBB"/>
    <w:p w:rsidR="002D3BBB" w:rsidRDefault="002D3BBB" w:rsidP="002D3BBB"/>
    <w:p w:rsidR="002D3BBB" w:rsidRDefault="002D3BBB" w:rsidP="002D3BBB"/>
    <w:p w:rsidR="002D3BBB" w:rsidRDefault="002D3BBB" w:rsidP="002D3BBB"/>
    <w:p w:rsidR="002D3BBB" w:rsidRDefault="002D3BBB" w:rsidP="002D3BBB"/>
    <w:p w:rsidR="001A098A" w:rsidRDefault="001A098A"/>
    <w:sectPr w:rsidR="001A098A" w:rsidSect="004D1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24D"/>
    <w:multiLevelType w:val="hybridMultilevel"/>
    <w:tmpl w:val="9EAE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07280"/>
    <w:multiLevelType w:val="hybridMultilevel"/>
    <w:tmpl w:val="A160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0AB6"/>
    <w:multiLevelType w:val="hybridMultilevel"/>
    <w:tmpl w:val="B22E046E"/>
    <w:lvl w:ilvl="0" w:tplc="2F227E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DEB"/>
    <w:multiLevelType w:val="hybridMultilevel"/>
    <w:tmpl w:val="07D0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37D5A"/>
    <w:multiLevelType w:val="hybridMultilevel"/>
    <w:tmpl w:val="093C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BB"/>
    <w:rsid w:val="001A098A"/>
    <w:rsid w:val="002D3BBB"/>
    <w:rsid w:val="005E4EED"/>
    <w:rsid w:val="00864F98"/>
    <w:rsid w:val="00C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D3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D3BBB"/>
    <w:pPr>
      <w:spacing w:after="120"/>
    </w:pPr>
  </w:style>
  <w:style w:type="character" w:customStyle="1" w:styleId="a4">
    <w:name w:val="Основной текст Знак"/>
    <w:basedOn w:val="a0"/>
    <w:link w:val="a3"/>
    <w:rsid w:val="002D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D3BBB"/>
    <w:pPr>
      <w:ind w:left="720"/>
      <w:contextualSpacing/>
    </w:pPr>
  </w:style>
  <w:style w:type="paragraph" w:styleId="a6">
    <w:name w:val="Body Text First Indent"/>
    <w:basedOn w:val="a3"/>
    <w:link w:val="a7"/>
    <w:uiPriority w:val="99"/>
    <w:unhideWhenUsed/>
    <w:rsid w:val="002D3BBB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2D3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деленый"/>
    <w:rsid w:val="002D3BBB"/>
    <w:rPr>
      <w:b/>
    </w:rPr>
  </w:style>
  <w:style w:type="paragraph" w:customStyle="1" w:styleId="a9">
    <w:name w:val="Красная строка со следуюшим"/>
    <w:basedOn w:val="a6"/>
    <w:rsid w:val="002D3BBB"/>
    <w:pPr>
      <w:keepNext/>
      <w:spacing w:after="0"/>
      <w:ind w:firstLine="425"/>
      <w:jc w:val="both"/>
    </w:pPr>
    <w:rPr>
      <w:rFonts w:eastAsia="MS Mincho"/>
      <w:sz w:val="20"/>
    </w:rPr>
  </w:style>
  <w:style w:type="paragraph" w:customStyle="1" w:styleId="1">
    <w:name w:val="Перечисления 1"/>
    <w:basedOn w:val="a"/>
    <w:rsid w:val="002D3BBB"/>
    <w:pPr>
      <w:ind w:left="709" w:hanging="284"/>
      <w:jc w:val="both"/>
    </w:pPr>
    <w:rPr>
      <w:rFonts w:eastAsia="MS Mincho"/>
      <w:sz w:val="20"/>
    </w:rPr>
  </w:style>
  <w:style w:type="paragraph" w:customStyle="1" w:styleId="106">
    <w:name w:val="Перечисления 1 06 пт после"/>
    <w:basedOn w:val="1"/>
    <w:rsid w:val="002D3BBB"/>
    <w:pPr>
      <w:spacing w:after="120"/>
    </w:pPr>
  </w:style>
  <w:style w:type="paragraph" w:styleId="aa">
    <w:name w:val="Body Text Indent"/>
    <w:basedOn w:val="a"/>
    <w:link w:val="ab"/>
    <w:rsid w:val="002D3BBB"/>
    <w:pPr>
      <w:ind w:left="5245" w:hanging="4678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D3B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Для таблиц по ширине"/>
    <w:basedOn w:val="a"/>
    <w:rsid w:val="002D3BBB"/>
    <w:pPr>
      <w:jc w:val="both"/>
    </w:pPr>
    <w:rPr>
      <w:rFonts w:eastAsia="MS Mincho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B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D3B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2D3BBB"/>
    <w:pPr>
      <w:spacing w:after="120"/>
    </w:pPr>
  </w:style>
  <w:style w:type="character" w:customStyle="1" w:styleId="a4">
    <w:name w:val="Основной текст Знак"/>
    <w:basedOn w:val="a0"/>
    <w:link w:val="a3"/>
    <w:rsid w:val="002D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2D3BBB"/>
    <w:pPr>
      <w:ind w:left="720"/>
      <w:contextualSpacing/>
    </w:pPr>
  </w:style>
  <w:style w:type="paragraph" w:styleId="a6">
    <w:name w:val="Body Text First Indent"/>
    <w:basedOn w:val="a3"/>
    <w:link w:val="a7"/>
    <w:uiPriority w:val="99"/>
    <w:unhideWhenUsed/>
    <w:rsid w:val="002D3BBB"/>
    <w:pPr>
      <w:ind w:firstLine="210"/>
    </w:pPr>
  </w:style>
  <w:style w:type="character" w:customStyle="1" w:styleId="a7">
    <w:name w:val="Красная строка Знак"/>
    <w:basedOn w:val="a4"/>
    <w:link w:val="a6"/>
    <w:uiPriority w:val="99"/>
    <w:rsid w:val="002D3B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деленый"/>
    <w:rsid w:val="002D3BBB"/>
    <w:rPr>
      <w:b/>
    </w:rPr>
  </w:style>
  <w:style w:type="paragraph" w:customStyle="1" w:styleId="a9">
    <w:name w:val="Красная строка со следуюшим"/>
    <w:basedOn w:val="a6"/>
    <w:rsid w:val="002D3BBB"/>
    <w:pPr>
      <w:keepNext/>
      <w:spacing w:after="0"/>
      <w:ind w:firstLine="425"/>
      <w:jc w:val="both"/>
    </w:pPr>
    <w:rPr>
      <w:rFonts w:eastAsia="MS Mincho"/>
      <w:sz w:val="20"/>
    </w:rPr>
  </w:style>
  <w:style w:type="paragraph" w:customStyle="1" w:styleId="1">
    <w:name w:val="Перечисления 1"/>
    <w:basedOn w:val="a"/>
    <w:rsid w:val="002D3BBB"/>
    <w:pPr>
      <w:ind w:left="709" w:hanging="284"/>
      <w:jc w:val="both"/>
    </w:pPr>
    <w:rPr>
      <w:rFonts w:eastAsia="MS Mincho"/>
      <w:sz w:val="20"/>
    </w:rPr>
  </w:style>
  <w:style w:type="paragraph" w:customStyle="1" w:styleId="106">
    <w:name w:val="Перечисления 1 06 пт после"/>
    <w:basedOn w:val="1"/>
    <w:rsid w:val="002D3BBB"/>
    <w:pPr>
      <w:spacing w:after="120"/>
    </w:pPr>
  </w:style>
  <w:style w:type="paragraph" w:styleId="aa">
    <w:name w:val="Body Text Indent"/>
    <w:basedOn w:val="a"/>
    <w:link w:val="ab"/>
    <w:rsid w:val="002D3BBB"/>
    <w:pPr>
      <w:ind w:left="5245" w:hanging="4678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2D3B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Для таблиц по ширине"/>
    <w:basedOn w:val="a"/>
    <w:rsid w:val="002D3BBB"/>
    <w:pPr>
      <w:jc w:val="both"/>
    </w:pPr>
    <w:rPr>
      <w:rFonts w:eastAsia="MS Mincho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2014-10-20T08:19:00Z</dcterms:created>
  <dcterms:modified xsi:type="dcterms:W3CDTF">2014-10-20T11:06:00Z</dcterms:modified>
</cp:coreProperties>
</file>