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D8" w:rsidRDefault="003769D8" w:rsidP="003769D8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3769D8" w:rsidRDefault="003769D8" w:rsidP="003769D8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3769D8" w:rsidRDefault="003769D8" w:rsidP="003769D8">
      <w:pPr>
        <w:jc w:val="center"/>
        <w:rPr>
          <w:rFonts w:eastAsia="SimSun"/>
          <w:b/>
          <w:bCs/>
          <w:sz w:val="18"/>
          <w:szCs w:val="18"/>
          <w:lang w:eastAsia="zh-CN"/>
        </w:rPr>
      </w:pPr>
      <w:r>
        <w:rPr>
          <w:rFonts w:eastAsia="SimSun"/>
          <w:b/>
          <w:bCs/>
          <w:sz w:val="18"/>
          <w:szCs w:val="18"/>
          <w:lang w:eastAsia="zh-CN"/>
        </w:rPr>
        <w:t>«</w:t>
      </w:r>
      <w:proofErr w:type="spellStart"/>
      <w:r w:rsidRPr="003769D8">
        <w:rPr>
          <w:rFonts w:eastAsia="SimSun"/>
          <w:b/>
          <w:bCs/>
          <w:lang w:eastAsia="zh-CN"/>
        </w:rPr>
        <w:t>Дерматовенерология</w:t>
      </w:r>
      <w:proofErr w:type="spellEnd"/>
      <w:r w:rsidRPr="003769D8">
        <w:rPr>
          <w:rFonts w:eastAsia="SimSun"/>
          <w:b/>
          <w:bCs/>
          <w:lang w:eastAsia="zh-CN"/>
        </w:rPr>
        <w:t>»</w:t>
      </w:r>
    </w:p>
    <w:p w:rsidR="003769D8" w:rsidRPr="00C60924" w:rsidRDefault="003769D8" w:rsidP="003769D8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769D8" w:rsidRPr="001B6744" w:rsidTr="006D02DA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3769D8" w:rsidRPr="00C7663E" w:rsidTr="006D02DA">
              <w:trPr>
                <w:trHeight w:val="245"/>
              </w:trPr>
              <w:tc>
                <w:tcPr>
                  <w:tcW w:w="0" w:type="auto"/>
                </w:tcPr>
                <w:p w:rsidR="003769D8" w:rsidRPr="00C7663E" w:rsidRDefault="003769D8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3769D8" w:rsidRPr="001B6744" w:rsidRDefault="003769D8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3769D8" w:rsidRPr="003769D8" w:rsidRDefault="003769D8" w:rsidP="003769D8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3769D8">
              <w:t>Основными целями изучения учебной дисциплины   «</w:t>
            </w:r>
            <w:proofErr w:type="spellStart"/>
            <w:r w:rsidRPr="003769D8">
              <w:t>дерматовенерология</w:t>
            </w:r>
            <w:proofErr w:type="spellEnd"/>
            <w:r w:rsidRPr="003769D8">
              <w:t>»  являются формирование общекультурных компетенций ОК</w:t>
            </w:r>
            <w:proofErr w:type="gramStart"/>
            <w:r w:rsidRPr="003769D8">
              <w:t>1</w:t>
            </w:r>
            <w:proofErr w:type="gramEnd"/>
            <w:r w:rsidRPr="003769D8">
              <w:t xml:space="preserve"> и профессиональных компетенций ПК5, ПК11, ПК15, ПК17, ПК31, включающие </w:t>
            </w:r>
          </w:p>
          <w:p w:rsidR="003769D8" w:rsidRPr="003769D8" w:rsidRDefault="003769D8" w:rsidP="003769D8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0" w:firstLine="425"/>
              <w:jc w:val="both"/>
            </w:pPr>
            <w:r w:rsidRPr="003769D8">
              <w:t>Овладение методами обследования больных;</w:t>
            </w:r>
          </w:p>
          <w:p w:rsidR="003769D8" w:rsidRPr="003769D8" w:rsidRDefault="003769D8" w:rsidP="003769D8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0" w:firstLine="425"/>
              <w:jc w:val="both"/>
            </w:pPr>
            <w:r w:rsidRPr="003769D8">
              <w:t>Изучение методологии диагноза;</w:t>
            </w:r>
          </w:p>
          <w:p w:rsidR="003769D8" w:rsidRPr="003769D8" w:rsidRDefault="003769D8" w:rsidP="003769D8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0" w:firstLine="425"/>
              <w:jc w:val="both"/>
            </w:pPr>
            <w:r w:rsidRPr="003769D8">
              <w:t>Изучение причин возникновения основных патологических процессов в организме и механизмы их развития;</w:t>
            </w:r>
          </w:p>
          <w:p w:rsidR="003769D8" w:rsidRPr="003769D8" w:rsidRDefault="003769D8" w:rsidP="003769D8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0" w:firstLine="425"/>
              <w:jc w:val="both"/>
            </w:pPr>
            <w:r w:rsidRPr="003769D8">
              <w:t xml:space="preserve">Изучение основных клинических симптомов и механизмов их развития; симптоматологии наиболее распространенных кожных заболеваний и инфекций, передающихся половым путем; </w:t>
            </w:r>
          </w:p>
          <w:p w:rsidR="003769D8" w:rsidRPr="003769D8" w:rsidRDefault="003769D8" w:rsidP="003769D8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0" w:firstLine="425"/>
              <w:jc w:val="both"/>
            </w:pPr>
            <w:r w:rsidRPr="003769D8">
              <w:t>основных принципов лечения больных с кожными заболеваниями и инфекциями, передающимися половым путем;</w:t>
            </w:r>
          </w:p>
          <w:p w:rsidR="003769D8" w:rsidRPr="003769D8" w:rsidRDefault="003769D8" w:rsidP="003769D8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0" w:firstLine="425"/>
              <w:jc w:val="both"/>
            </w:pPr>
            <w:r w:rsidRPr="003769D8">
              <w:t xml:space="preserve">Ознакомление с </w:t>
            </w:r>
            <w:proofErr w:type="spellStart"/>
            <w:r w:rsidRPr="003769D8">
              <w:t>диагностически</w:t>
            </w:r>
            <w:proofErr w:type="spellEnd"/>
            <w:r w:rsidRPr="003769D8">
              <w:t xml:space="preserve"> значимыми дополнительными методами исследования и интерпретации результатов инструментальных и лабораторных методов исследования </w:t>
            </w:r>
          </w:p>
          <w:p w:rsidR="003769D8" w:rsidRPr="003769D8" w:rsidRDefault="003769D8" w:rsidP="003769D8">
            <w:pPr>
              <w:ind w:firstLine="425"/>
              <w:jc w:val="both"/>
              <w:rPr>
                <w:b/>
                <w:bCs/>
              </w:rPr>
            </w:pPr>
            <w:r w:rsidRPr="003769D8">
              <w:rPr>
                <w:b/>
                <w:bCs/>
              </w:rPr>
              <w:t>ЗАДАЧИ:</w:t>
            </w:r>
          </w:p>
          <w:p w:rsidR="003769D8" w:rsidRPr="003769D8" w:rsidRDefault="003769D8" w:rsidP="003769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425"/>
              <w:jc w:val="both"/>
            </w:pPr>
            <w:r w:rsidRPr="003769D8">
              <w:t xml:space="preserve">Приобретение  умений распознавать клинические проявления наиболее часто встречающихся и тяжело протекающих кожных и венерических заболеваний на основе знания особенностей дерматовенерологического статуса. </w:t>
            </w:r>
          </w:p>
          <w:p w:rsidR="003769D8" w:rsidRPr="003769D8" w:rsidRDefault="003769D8" w:rsidP="003769D8">
            <w:pPr>
              <w:pStyle w:val="2"/>
              <w:numPr>
                <w:ilvl w:val="0"/>
                <w:numId w:val="6"/>
              </w:numPr>
              <w:ind w:left="0" w:firstLine="425"/>
              <w:jc w:val="both"/>
              <w:rPr>
                <w:b w:val="0"/>
                <w:sz w:val="24"/>
              </w:rPr>
            </w:pPr>
            <w:r w:rsidRPr="003769D8">
              <w:rPr>
                <w:b w:val="0"/>
                <w:sz w:val="24"/>
              </w:rPr>
              <w:t>Ознакомление студентов с методиками клинического обследования больных кожными и венерическими болезнями; дополнительными методами обследования,  установление диагноза, выявление провоцирующих факторов, составление плана лечения больного с учетом индивидуального диагноза, показаний и противопоказаний для каждого метода лечения.</w:t>
            </w:r>
          </w:p>
          <w:p w:rsidR="003769D8" w:rsidRPr="003769D8" w:rsidRDefault="003769D8" w:rsidP="003769D8">
            <w:pPr>
              <w:pStyle w:val="2"/>
              <w:numPr>
                <w:ilvl w:val="0"/>
                <w:numId w:val="6"/>
              </w:numPr>
              <w:ind w:left="0" w:firstLine="425"/>
              <w:jc w:val="both"/>
              <w:rPr>
                <w:b w:val="0"/>
                <w:sz w:val="24"/>
              </w:rPr>
            </w:pPr>
            <w:r w:rsidRPr="003769D8">
              <w:rPr>
                <w:b w:val="0"/>
                <w:sz w:val="24"/>
              </w:rPr>
              <w:t xml:space="preserve">Воспитание навыков применять для подтверждения диагноза клинические тесты, пробы и способы и др., умение интерпретировать данные клинико-лабораторных методов исследований, поставить клинический или предварительный диагноз, проводить дифференциальную диагностику. </w:t>
            </w:r>
          </w:p>
          <w:p w:rsidR="003769D8" w:rsidRPr="003769D8" w:rsidRDefault="003769D8" w:rsidP="003769D8">
            <w:pPr>
              <w:pStyle w:val="2"/>
              <w:numPr>
                <w:ilvl w:val="0"/>
                <w:numId w:val="6"/>
              </w:numPr>
              <w:ind w:left="0" w:firstLine="425"/>
              <w:jc w:val="both"/>
              <w:rPr>
                <w:b w:val="0"/>
                <w:sz w:val="24"/>
              </w:rPr>
            </w:pPr>
            <w:r w:rsidRPr="003769D8">
              <w:rPr>
                <w:b w:val="0"/>
                <w:sz w:val="24"/>
              </w:rPr>
              <w:t>Формирование представлений о принципах основных методов первичной и вторичной профилактики, с основами санитарно-просветительской работы и организационных мероприятий по снижению заболеваемости заразными кожными и венерическими болезнями.</w:t>
            </w:r>
          </w:p>
          <w:p w:rsidR="003769D8" w:rsidRPr="003769D8" w:rsidRDefault="003769D8" w:rsidP="003769D8">
            <w:pPr>
              <w:pStyle w:val="2"/>
              <w:numPr>
                <w:ilvl w:val="0"/>
                <w:numId w:val="6"/>
              </w:numPr>
              <w:ind w:left="0" w:firstLine="425"/>
              <w:jc w:val="both"/>
              <w:rPr>
                <w:b w:val="0"/>
                <w:sz w:val="24"/>
              </w:rPr>
            </w:pPr>
            <w:r w:rsidRPr="003769D8">
              <w:rPr>
                <w:b w:val="0"/>
                <w:sz w:val="24"/>
              </w:rPr>
              <w:t>Обучение  студентов  оказанию  экстренной  врачебной  помощи  при  возникновении неотложных  состояний  в  дерматологической  практике;</w:t>
            </w:r>
          </w:p>
          <w:p w:rsidR="003769D8" w:rsidRPr="003769D8" w:rsidRDefault="003769D8" w:rsidP="003769D8">
            <w:pPr>
              <w:pStyle w:val="2"/>
              <w:numPr>
                <w:ilvl w:val="0"/>
                <w:numId w:val="6"/>
              </w:numPr>
              <w:ind w:left="0" w:firstLine="425"/>
              <w:jc w:val="both"/>
              <w:rPr>
                <w:b w:val="0"/>
                <w:sz w:val="24"/>
              </w:rPr>
            </w:pPr>
            <w:r w:rsidRPr="003769D8">
              <w:rPr>
                <w:b w:val="0"/>
                <w:sz w:val="24"/>
              </w:rPr>
              <w:t>Обучение  проведению  диспансерного  наблюдения  и  реабилитации  пациентов  с хроническими  дерматозами;</w:t>
            </w:r>
          </w:p>
          <w:p w:rsidR="003769D8" w:rsidRPr="003769D8" w:rsidRDefault="003769D8" w:rsidP="003769D8">
            <w:pPr>
              <w:pStyle w:val="2"/>
              <w:numPr>
                <w:ilvl w:val="0"/>
                <w:numId w:val="6"/>
              </w:numPr>
              <w:ind w:left="0" w:firstLine="425"/>
              <w:jc w:val="both"/>
              <w:rPr>
                <w:b w:val="0"/>
                <w:sz w:val="24"/>
              </w:rPr>
            </w:pPr>
            <w:r w:rsidRPr="003769D8">
              <w:rPr>
                <w:b w:val="0"/>
                <w:sz w:val="24"/>
              </w:rPr>
              <w:lastRenderedPageBreak/>
              <w:t>Формирование  навыков  изучения  научной  литературы  и  официальных  статистических  обзоров.</w:t>
            </w:r>
          </w:p>
          <w:p w:rsidR="003769D8" w:rsidRPr="003769D8" w:rsidRDefault="003769D8" w:rsidP="003769D8">
            <w:pPr>
              <w:shd w:val="clear" w:color="auto" w:fill="FFFFFF"/>
              <w:tabs>
                <w:tab w:val="left" w:leader="underscore" w:pos="7493"/>
              </w:tabs>
              <w:ind w:firstLine="425"/>
              <w:jc w:val="both"/>
            </w:pPr>
          </w:p>
        </w:tc>
      </w:tr>
      <w:tr w:rsidR="003769D8" w:rsidRPr="001B6744" w:rsidTr="006D02DA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3769D8" w:rsidRPr="00C7663E" w:rsidTr="006D02DA">
              <w:trPr>
                <w:trHeight w:val="245"/>
              </w:trPr>
              <w:tc>
                <w:tcPr>
                  <w:tcW w:w="0" w:type="auto"/>
                </w:tcPr>
                <w:p w:rsidR="003769D8" w:rsidRPr="00C7663E" w:rsidRDefault="003769D8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 xml:space="preserve">Место дисциплины в учебном плане </w:t>
                  </w:r>
                </w:p>
              </w:tc>
            </w:tr>
          </w:tbl>
          <w:p w:rsidR="003769D8" w:rsidRPr="001B6744" w:rsidRDefault="003769D8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3769D8" w:rsidRPr="001B6A34" w:rsidRDefault="003769D8" w:rsidP="006D02D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3769D8" w:rsidRPr="001B6744" w:rsidTr="006D02DA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3769D8" w:rsidRPr="00C7663E" w:rsidTr="006D02DA">
              <w:trPr>
                <w:trHeight w:val="245"/>
              </w:trPr>
              <w:tc>
                <w:tcPr>
                  <w:tcW w:w="0" w:type="auto"/>
                </w:tcPr>
                <w:p w:rsidR="003769D8" w:rsidRPr="00C7663E" w:rsidRDefault="003769D8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3769D8" w:rsidRPr="00C7663E" w:rsidRDefault="003769D8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3769D8" w:rsidRPr="001B6744" w:rsidRDefault="003769D8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3769D8" w:rsidRPr="00732CE7" w:rsidRDefault="003769D8" w:rsidP="006D02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</w:t>
            </w:r>
          </w:p>
        </w:tc>
      </w:tr>
      <w:tr w:rsidR="003769D8" w:rsidRPr="001B6744" w:rsidTr="006D02DA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3769D8" w:rsidRPr="00624F59" w:rsidTr="006D02DA">
              <w:trPr>
                <w:trHeight w:val="521"/>
              </w:trPr>
              <w:tc>
                <w:tcPr>
                  <w:tcW w:w="0" w:type="auto"/>
                </w:tcPr>
                <w:p w:rsidR="003769D8" w:rsidRPr="00624F59" w:rsidRDefault="003769D8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3769D8" w:rsidRPr="001B6744" w:rsidRDefault="003769D8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3769D8" w:rsidRPr="003769D8" w:rsidRDefault="003769D8" w:rsidP="003769D8">
            <w:pPr>
              <w:jc w:val="both"/>
            </w:pPr>
            <w:r w:rsidRPr="003769D8">
              <w:rPr>
                <w:b/>
                <w:bCs/>
              </w:rPr>
              <w:t xml:space="preserve">Знать: </w:t>
            </w:r>
            <w:r w:rsidRPr="003769D8">
              <w:t xml:space="preserve">основы и элементы </w:t>
            </w:r>
            <w:proofErr w:type="spellStart"/>
            <w:r w:rsidRPr="003769D8">
              <w:t>дерматовенерологии</w:t>
            </w:r>
            <w:proofErr w:type="spellEnd"/>
            <w:r w:rsidRPr="003769D8">
              <w:t>.</w:t>
            </w:r>
          </w:p>
          <w:p w:rsidR="003769D8" w:rsidRPr="003769D8" w:rsidRDefault="003769D8" w:rsidP="003769D8">
            <w:pPr>
              <w:jc w:val="both"/>
            </w:pPr>
            <w:r w:rsidRPr="003769D8">
              <w:rPr>
                <w:b/>
                <w:bCs/>
              </w:rPr>
              <w:t>Уметь:</w:t>
            </w:r>
          </w:p>
          <w:p w:rsidR="003769D8" w:rsidRPr="003769D8" w:rsidRDefault="003769D8" w:rsidP="003769D8">
            <w:pPr>
              <w:numPr>
                <w:ilvl w:val="0"/>
                <w:numId w:val="7"/>
              </w:numPr>
              <w:tabs>
                <w:tab w:val="num" w:pos="426"/>
              </w:tabs>
              <w:ind w:left="0" w:firstLine="0"/>
              <w:jc w:val="both"/>
            </w:pPr>
            <w:r w:rsidRPr="003769D8">
              <w:t>Провести клиническое обследование больного.</w:t>
            </w:r>
          </w:p>
          <w:p w:rsidR="003769D8" w:rsidRPr="003769D8" w:rsidRDefault="003769D8" w:rsidP="003769D8">
            <w:pPr>
              <w:numPr>
                <w:ilvl w:val="0"/>
                <w:numId w:val="7"/>
              </w:numPr>
              <w:tabs>
                <w:tab w:val="num" w:pos="426"/>
              </w:tabs>
              <w:ind w:left="0" w:firstLine="0"/>
              <w:jc w:val="both"/>
            </w:pPr>
            <w:r w:rsidRPr="003769D8">
              <w:t>Наметить план дальнейшего рационального обследования больного.</w:t>
            </w:r>
          </w:p>
          <w:p w:rsidR="003769D8" w:rsidRPr="003769D8" w:rsidRDefault="003769D8" w:rsidP="003769D8">
            <w:pPr>
              <w:numPr>
                <w:ilvl w:val="0"/>
                <w:numId w:val="7"/>
              </w:numPr>
              <w:tabs>
                <w:tab w:val="num" w:pos="426"/>
              </w:tabs>
              <w:ind w:left="0" w:firstLine="0"/>
              <w:jc w:val="both"/>
            </w:pPr>
            <w:r w:rsidRPr="003769D8">
              <w:t>Поставить диагноз (или предположительный диагноз).</w:t>
            </w:r>
          </w:p>
          <w:p w:rsidR="003769D8" w:rsidRPr="003769D8" w:rsidRDefault="003769D8" w:rsidP="003769D8">
            <w:pPr>
              <w:numPr>
                <w:ilvl w:val="0"/>
                <w:numId w:val="7"/>
              </w:numPr>
              <w:tabs>
                <w:tab w:val="num" w:pos="426"/>
              </w:tabs>
              <w:ind w:left="0" w:firstLine="0"/>
              <w:jc w:val="both"/>
            </w:pPr>
            <w:r w:rsidRPr="003769D8">
              <w:t xml:space="preserve">Выявить причинные, провоцирующие и способствующие факторы, а при необходимости оценить </w:t>
            </w:r>
            <w:proofErr w:type="spellStart"/>
            <w:r w:rsidRPr="003769D8">
              <w:t>эпидобстановку</w:t>
            </w:r>
            <w:proofErr w:type="spellEnd"/>
            <w:r w:rsidRPr="003769D8">
              <w:t>.</w:t>
            </w:r>
          </w:p>
          <w:p w:rsidR="003769D8" w:rsidRPr="003769D8" w:rsidRDefault="003769D8" w:rsidP="003769D8">
            <w:pPr>
              <w:numPr>
                <w:ilvl w:val="0"/>
                <w:numId w:val="7"/>
              </w:numPr>
              <w:tabs>
                <w:tab w:val="num" w:pos="426"/>
              </w:tabs>
              <w:ind w:left="0" w:firstLine="0"/>
              <w:jc w:val="both"/>
            </w:pPr>
            <w:r w:rsidRPr="003769D8">
              <w:t>В необходимых случаях оказать неотложную помощь.</w:t>
            </w:r>
          </w:p>
          <w:p w:rsidR="003769D8" w:rsidRPr="003769D8" w:rsidRDefault="003769D8" w:rsidP="003769D8">
            <w:pPr>
              <w:numPr>
                <w:ilvl w:val="0"/>
                <w:numId w:val="7"/>
              </w:numPr>
              <w:tabs>
                <w:tab w:val="num" w:pos="426"/>
              </w:tabs>
              <w:ind w:left="0" w:firstLine="0"/>
              <w:jc w:val="both"/>
            </w:pPr>
            <w:r w:rsidRPr="003769D8">
              <w:t>Составить план лечения больного (режим, диета, медикаменты, физиотерапия и др.) с учетом индивидуального диагноза, показаний и противопоказаний для каждого метода лечения.</w:t>
            </w:r>
          </w:p>
          <w:p w:rsidR="003769D8" w:rsidRPr="003769D8" w:rsidRDefault="003769D8" w:rsidP="003769D8">
            <w:pPr>
              <w:numPr>
                <w:ilvl w:val="0"/>
                <w:numId w:val="7"/>
              </w:numPr>
              <w:tabs>
                <w:tab w:val="num" w:pos="426"/>
              </w:tabs>
              <w:ind w:left="0" w:firstLine="0"/>
              <w:jc w:val="both"/>
            </w:pPr>
            <w:r w:rsidRPr="003769D8">
              <w:t xml:space="preserve">Оценить эффективность лечения, установить возможные проявления нежелательного побочного действия лекарств и меры их предупреждения и устранения. </w:t>
            </w:r>
          </w:p>
          <w:p w:rsidR="003769D8" w:rsidRPr="003769D8" w:rsidRDefault="003769D8" w:rsidP="003769D8">
            <w:pPr>
              <w:numPr>
                <w:ilvl w:val="0"/>
                <w:numId w:val="7"/>
              </w:numPr>
              <w:tabs>
                <w:tab w:val="num" w:pos="426"/>
              </w:tabs>
              <w:ind w:left="0" w:firstLine="0"/>
              <w:jc w:val="both"/>
            </w:pPr>
            <w:r w:rsidRPr="003769D8">
              <w:t>Сформулировать ближайший и отдаленный прогноз. Дать рекомендации для дальнейшего, в том числе амбулаторного лечения.</w:t>
            </w:r>
          </w:p>
          <w:p w:rsidR="003769D8" w:rsidRPr="003769D8" w:rsidRDefault="003769D8" w:rsidP="003769D8">
            <w:pPr>
              <w:numPr>
                <w:ilvl w:val="0"/>
                <w:numId w:val="7"/>
              </w:numPr>
              <w:tabs>
                <w:tab w:val="num" w:pos="426"/>
              </w:tabs>
              <w:ind w:left="0" w:firstLine="0"/>
              <w:jc w:val="both"/>
            </w:pPr>
            <w:r w:rsidRPr="003769D8">
              <w:t>Рекомендовать меры вторичной профилактики (коррекции факторов риска, провоцирующих и способствующих факторов).</w:t>
            </w:r>
          </w:p>
          <w:p w:rsidR="003769D8" w:rsidRPr="003769D8" w:rsidRDefault="003769D8" w:rsidP="003769D8">
            <w:pPr>
              <w:autoSpaceDE w:val="0"/>
              <w:autoSpaceDN w:val="0"/>
              <w:adjustRightInd w:val="0"/>
            </w:pPr>
            <w:r w:rsidRPr="003769D8">
              <w:rPr>
                <w:b/>
              </w:rPr>
              <w:t xml:space="preserve">Владеть: </w:t>
            </w:r>
            <w:r w:rsidRPr="003769D8">
              <w:t>практическими навыками и манипуляциями.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 xml:space="preserve">Собрать анамнез у больного кожным и венерическим заболеванием. 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>Осмотреть кожу, волосы, ногти, слизистые оболочки, красную кайму губ у взрослых и детей.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>Клинически определять первичные и вторичные морфологические элементы на коже, губах и слизистой оболочке полости рта.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>Определять по вторичным морфологическим элементам предшествовавшие им первичные морфологические элементы.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>Описывать клиническую картину поражения кожи и слизистой оболочки полости рта у взрослых и детей.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 xml:space="preserve">Составить амбулаторную историю болезни взрослого больного и ребенка, в том числе и с высыпаниями на слизистой оболочке полости рта и губах. 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>Диагностировать заболевания, составлять план лечения и вторичной профилактики больных с дерматозами, при которых врач-лечебник, педиатр, стоматолог должен восстанавливать здоровье пациента или оказать ему первую помощь.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>Предположить у больного заболевание, о клинике которого студенты разных факультетов должны иметь представление.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 xml:space="preserve">Выписывать рецепты препаратов на основные </w:t>
            </w:r>
            <w:r w:rsidRPr="003769D8">
              <w:lastRenderedPageBreak/>
              <w:t xml:space="preserve">лекарственные формы для общего и наружного применения. 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 xml:space="preserve">Применять наружные лекарственные формы при различных дерматозах, работать </w:t>
            </w:r>
            <w:proofErr w:type="gramStart"/>
            <w:r w:rsidRPr="003769D8">
              <w:t>в</w:t>
            </w:r>
            <w:proofErr w:type="gramEnd"/>
            <w:r w:rsidRPr="003769D8">
              <w:t xml:space="preserve"> перевязочной.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>Определять дермографизм.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>Ставить и оценивать кожные пробы.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 xml:space="preserve">Вызывать </w:t>
            </w:r>
            <w:proofErr w:type="spellStart"/>
            <w:r w:rsidRPr="003769D8">
              <w:t>псориатические</w:t>
            </w:r>
            <w:proofErr w:type="spellEnd"/>
            <w:r w:rsidRPr="003769D8">
              <w:t xml:space="preserve"> феномены.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 xml:space="preserve">Оценивать изоморфную реакцию </w:t>
            </w:r>
            <w:proofErr w:type="spellStart"/>
            <w:r w:rsidRPr="003769D8">
              <w:t>Кебнера</w:t>
            </w:r>
            <w:proofErr w:type="spellEnd"/>
            <w:r w:rsidRPr="003769D8">
              <w:t>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>Пользоваться лампой Вуда для диагностики микроспории и дифференциальной диагностики красной волчанки и красного плоского лишая на красной кайме губ.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 xml:space="preserve">Брать мазки-отпечатки и распознавать </w:t>
            </w:r>
            <w:proofErr w:type="spellStart"/>
            <w:r w:rsidRPr="003769D8">
              <w:t>акантолитические</w:t>
            </w:r>
            <w:proofErr w:type="spellEnd"/>
            <w:r w:rsidRPr="003769D8">
              <w:t xml:space="preserve"> клетки.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>Вызывать симптом Никольского.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>Взять патологический материал для выявления чесоточного клеща, патогенных грибов и гонококков.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>Удалять элементы заразительного (контагиозного) моллюска и проводить профилактику гонорейных заболеваний глаз у новорожденных.</w:t>
            </w:r>
          </w:p>
          <w:p w:rsidR="003769D8" w:rsidRPr="003769D8" w:rsidRDefault="003769D8" w:rsidP="003769D8">
            <w:pPr>
              <w:numPr>
                <w:ilvl w:val="0"/>
                <w:numId w:val="8"/>
              </w:numPr>
              <w:tabs>
                <w:tab w:val="num" w:pos="567"/>
              </w:tabs>
              <w:ind w:left="0" w:firstLine="0"/>
              <w:jc w:val="both"/>
            </w:pPr>
            <w:r w:rsidRPr="003769D8">
              <w:t>Заполнять экстренное извещение на больных с заразными кожными и венерическими заболеваниями.</w:t>
            </w:r>
          </w:p>
          <w:p w:rsidR="003769D8" w:rsidRPr="003769D8" w:rsidRDefault="003769D8" w:rsidP="003769D8">
            <w:pPr>
              <w:jc w:val="both"/>
            </w:pPr>
            <w:r w:rsidRPr="003769D8">
              <w:rPr>
                <w:b/>
              </w:rPr>
              <w:t>21</w:t>
            </w:r>
            <w:r w:rsidRPr="003769D8">
              <w:t xml:space="preserve">.  Проводить дезинфекцию рук и инструментов при работе с больными заразными кожными и венерическими заболеваниями. </w:t>
            </w:r>
          </w:p>
          <w:p w:rsidR="003769D8" w:rsidRPr="003769D8" w:rsidRDefault="003769D8" w:rsidP="003769D8">
            <w:pPr>
              <w:tabs>
                <w:tab w:val="right" w:leader="underscore" w:pos="9639"/>
              </w:tabs>
              <w:jc w:val="both"/>
            </w:pPr>
          </w:p>
        </w:tc>
      </w:tr>
      <w:tr w:rsidR="003769D8" w:rsidRPr="001B6744" w:rsidTr="006D02DA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3769D8" w:rsidRPr="00624F59" w:rsidTr="006D02DA">
              <w:trPr>
                <w:trHeight w:val="245"/>
              </w:trPr>
              <w:tc>
                <w:tcPr>
                  <w:tcW w:w="0" w:type="auto"/>
                </w:tcPr>
                <w:p w:rsidR="003769D8" w:rsidRPr="00624F59" w:rsidRDefault="003769D8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3769D8" w:rsidRPr="001B6744" w:rsidRDefault="003769D8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66F6A" w:rsidRPr="00B763C3" w:rsidRDefault="00B763C3" w:rsidP="00B763C3">
            <w:pPr>
              <w:widowControl w:val="0"/>
              <w:jc w:val="both"/>
              <w:rPr>
                <w:bCs/>
              </w:rPr>
            </w:pPr>
            <w:r>
              <w:t xml:space="preserve">1 </w:t>
            </w:r>
            <w:r w:rsidR="00666F6A" w:rsidRPr="00B763C3">
              <w:t>Первичные и вторичные морфологические элементы.</w:t>
            </w:r>
          </w:p>
          <w:p w:rsidR="00666F6A" w:rsidRPr="00B763C3" w:rsidRDefault="00B763C3" w:rsidP="00B763C3">
            <w:pPr>
              <w:widowControl w:val="0"/>
              <w:jc w:val="both"/>
              <w:rPr>
                <w:bCs/>
              </w:rPr>
            </w:pPr>
            <w:r>
              <w:t xml:space="preserve">2 </w:t>
            </w:r>
            <w:r w:rsidR="00666F6A" w:rsidRPr="00B763C3">
              <w:t>Принципы местной терапии дерматозов.</w:t>
            </w:r>
          </w:p>
          <w:p w:rsidR="00666F6A" w:rsidRPr="00B763C3" w:rsidRDefault="00B763C3" w:rsidP="00B763C3">
            <w:pPr>
              <w:widowControl w:val="0"/>
              <w:jc w:val="both"/>
              <w:rPr>
                <w:bCs/>
              </w:rPr>
            </w:pPr>
            <w:r>
              <w:t xml:space="preserve">3 </w:t>
            </w:r>
            <w:r w:rsidR="00666F6A" w:rsidRPr="00B763C3">
              <w:t>Пиодермия. Чесотка. Педикулез</w:t>
            </w:r>
          </w:p>
          <w:p w:rsidR="00666F6A" w:rsidRPr="00B763C3" w:rsidRDefault="00B763C3" w:rsidP="00B763C3">
            <w:pPr>
              <w:widowControl w:val="0"/>
              <w:jc w:val="both"/>
              <w:rPr>
                <w:bCs/>
              </w:rPr>
            </w:pPr>
            <w:r>
              <w:t>4</w:t>
            </w:r>
            <w:r w:rsidR="00666F6A" w:rsidRPr="00B763C3">
              <w:t xml:space="preserve">Дерматиты. Экзема. </w:t>
            </w:r>
            <w:proofErr w:type="spellStart"/>
            <w:r w:rsidR="00666F6A" w:rsidRPr="00B763C3">
              <w:t>Токсидермии</w:t>
            </w:r>
            <w:proofErr w:type="spellEnd"/>
            <w:r w:rsidR="00666F6A" w:rsidRPr="00B763C3">
              <w:t xml:space="preserve">. </w:t>
            </w:r>
            <w:proofErr w:type="spellStart"/>
            <w:r w:rsidR="00666F6A" w:rsidRPr="00B763C3">
              <w:t>Профдерматозы</w:t>
            </w:r>
            <w:proofErr w:type="spellEnd"/>
          </w:p>
          <w:p w:rsidR="00666F6A" w:rsidRPr="00B763C3" w:rsidRDefault="00B763C3" w:rsidP="00B763C3">
            <w:pPr>
              <w:widowControl w:val="0"/>
              <w:jc w:val="both"/>
              <w:rPr>
                <w:bCs/>
              </w:rPr>
            </w:pPr>
            <w:r>
              <w:t xml:space="preserve">5 </w:t>
            </w:r>
            <w:r w:rsidR="00666F6A" w:rsidRPr="00B763C3">
              <w:t>Псориаз. Красный плоский лишай. Розовый лишай</w:t>
            </w:r>
          </w:p>
          <w:p w:rsidR="00666F6A" w:rsidRPr="00B763C3" w:rsidRDefault="00B763C3" w:rsidP="00B763C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6 </w:t>
            </w:r>
            <w:r w:rsidR="00666F6A" w:rsidRPr="00B763C3">
              <w:t>Зудящие дерматозы.</w:t>
            </w:r>
          </w:p>
          <w:p w:rsidR="00666F6A" w:rsidRPr="00B763C3" w:rsidRDefault="00B763C3" w:rsidP="00B763C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7 </w:t>
            </w:r>
            <w:r w:rsidR="00666F6A" w:rsidRPr="00B763C3">
              <w:t>Лепра.</w:t>
            </w:r>
          </w:p>
          <w:p w:rsidR="00666F6A" w:rsidRPr="00B763C3" w:rsidRDefault="00B763C3" w:rsidP="00B763C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8 </w:t>
            </w:r>
            <w:proofErr w:type="spellStart"/>
            <w:r w:rsidR="00666F6A" w:rsidRPr="00B763C3">
              <w:t>Дерматофитии</w:t>
            </w:r>
            <w:proofErr w:type="spellEnd"/>
            <w:r w:rsidR="00666F6A" w:rsidRPr="00B763C3">
              <w:t>.</w:t>
            </w:r>
          </w:p>
          <w:p w:rsidR="00666F6A" w:rsidRPr="00B763C3" w:rsidRDefault="00666F6A" w:rsidP="00B763C3">
            <w:pPr>
              <w:overflowPunct w:val="0"/>
              <w:autoSpaceDE w:val="0"/>
              <w:autoSpaceDN w:val="0"/>
              <w:adjustRightInd w:val="0"/>
              <w:jc w:val="both"/>
            </w:pPr>
            <w:r w:rsidRPr="00B763C3">
              <w:t>9 Кожный синдром диффузных болезней соединительной ткани.</w:t>
            </w:r>
          </w:p>
          <w:p w:rsidR="00666F6A" w:rsidRPr="00B763C3" w:rsidRDefault="00666F6A" w:rsidP="00B763C3">
            <w:pPr>
              <w:overflowPunct w:val="0"/>
              <w:autoSpaceDE w:val="0"/>
              <w:autoSpaceDN w:val="0"/>
              <w:adjustRightInd w:val="0"/>
              <w:jc w:val="both"/>
            </w:pPr>
            <w:r w:rsidRPr="00B763C3">
              <w:t>10 Вирусные и пузырные дерматозы</w:t>
            </w:r>
          </w:p>
          <w:p w:rsidR="00666F6A" w:rsidRPr="00B763C3" w:rsidRDefault="00666F6A" w:rsidP="00B763C3">
            <w:pPr>
              <w:overflowPunct w:val="0"/>
              <w:autoSpaceDE w:val="0"/>
              <w:autoSpaceDN w:val="0"/>
              <w:adjustRightInd w:val="0"/>
              <w:jc w:val="both"/>
            </w:pPr>
            <w:r w:rsidRPr="00B763C3">
              <w:t xml:space="preserve">11 </w:t>
            </w:r>
            <w:proofErr w:type="spellStart"/>
            <w:r w:rsidRPr="00B763C3">
              <w:t>Себория</w:t>
            </w:r>
            <w:proofErr w:type="spellEnd"/>
            <w:r w:rsidRPr="00B763C3">
              <w:t xml:space="preserve">. Угри. </w:t>
            </w:r>
            <w:proofErr w:type="spellStart"/>
            <w:r w:rsidRPr="00B763C3">
              <w:t>Розацеа</w:t>
            </w:r>
            <w:proofErr w:type="spellEnd"/>
          </w:p>
          <w:p w:rsidR="00666F6A" w:rsidRPr="00B763C3" w:rsidRDefault="00666F6A" w:rsidP="00B763C3">
            <w:pPr>
              <w:overflowPunct w:val="0"/>
              <w:autoSpaceDE w:val="0"/>
              <w:autoSpaceDN w:val="0"/>
              <w:adjustRightInd w:val="0"/>
              <w:jc w:val="both"/>
            </w:pPr>
            <w:r w:rsidRPr="00B763C3">
              <w:t>12 Болезни волос</w:t>
            </w:r>
          </w:p>
          <w:p w:rsidR="00666F6A" w:rsidRPr="00B763C3" w:rsidRDefault="00666F6A" w:rsidP="00B763C3">
            <w:pPr>
              <w:overflowPunct w:val="0"/>
              <w:autoSpaceDE w:val="0"/>
              <w:autoSpaceDN w:val="0"/>
              <w:adjustRightInd w:val="0"/>
              <w:jc w:val="both"/>
            </w:pPr>
            <w:r w:rsidRPr="00B763C3">
              <w:t>13 Новообразования кожи.</w:t>
            </w:r>
          </w:p>
          <w:p w:rsidR="00666F6A" w:rsidRPr="00B763C3" w:rsidRDefault="00666F6A" w:rsidP="00B763C3">
            <w:pPr>
              <w:overflowPunct w:val="0"/>
              <w:autoSpaceDE w:val="0"/>
              <w:autoSpaceDN w:val="0"/>
              <w:adjustRightInd w:val="0"/>
              <w:jc w:val="both"/>
            </w:pPr>
            <w:r w:rsidRPr="00B763C3">
              <w:t>14 Туберкулез кожи. Лейшманиоз</w:t>
            </w:r>
          </w:p>
          <w:p w:rsidR="00666F6A" w:rsidRPr="00B763C3" w:rsidRDefault="00666F6A" w:rsidP="00B763C3">
            <w:pPr>
              <w:overflowPunct w:val="0"/>
              <w:autoSpaceDE w:val="0"/>
              <w:autoSpaceDN w:val="0"/>
              <w:adjustRightInd w:val="0"/>
              <w:jc w:val="both"/>
            </w:pPr>
            <w:r w:rsidRPr="00B763C3">
              <w:t>15 Болезни, передаваемые половым путем. Инфекция ВИЧ (дерматологические аспекты).</w:t>
            </w:r>
          </w:p>
          <w:p w:rsidR="00666F6A" w:rsidRPr="00B763C3" w:rsidRDefault="00666F6A" w:rsidP="00B763C3">
            <w:pPr>
              <w:overflowPunct w:val="0"/>
              <w:autoSpaceDE w:val="0"/>
              <w:autoSpaceDN w:val="0"/>
              <w:adjustRightInd w:val="0"/>
              <w:jc w:val="both"/>
            </w:pPr>
            <w:r w:rsidRPr="00B763C3">
              <w:t>16 Сифилис.</w:t>
            </w:r>
          </w:p>
          <w:p w:rsidR="00B763C3" w:rsidRPr="00B763C3" w:rsidRDefault="00666F6A" w:rsidP="00B763C3">
            <w:pPr>
              <w:overflowPunct w:val="0"/>
              <w:autoSpaceDE w:val="0"/>
              <w:autoSpaceDN w:val="0"/>
              <w:adjustRightInd w:val="0"/>
              <w:jc w:val="both"/>
            </w:pPr>
            <w:r w:rsidRPr="00B763C3">
              <w:t>17</w:t>
            </w:r>
            <w:r w:rsidR="00B763C3" w:rsidRPr="00B763C3">
              <w:t xml:space="preserve"> Гонорея </w:t>
            </w:r>
          </w:p>
          <w:p w:rsidR="00666F6A" w:rsidRPr="00B763C3" w:rsidRDefault="00B763C3" w:rsidP="00B763C3">
            <w:pPr>
              <w:overflowPunct w:val="0"/>
              <w:autoSpaceDE w:val="0"/>
              <w:autoSpaceDN w:val="0"/>
              <w:adjustRightInd w:val="0"/>
              <w:jc w:val="both"/>
            </w:pPr>
            <w:r w:rsidRPr="00B763C3">
              <w:t>18 Мочеполовой хламидиоз. Урогенитальные, суставные, глазные и висцеральные осложнения у взрослых и детей. Хламидиоз и бесплодие у женщин.</w:t>
            </w:r>
          </w:p>
          <w:p w:rsidR="00B763C3" w:rsidRPr="00B763C3" w:rsidRDefault="00B763C3" w:rsidP="00B763C3">
            <w:pPr>
              <w:overflowPunct w:val="0"/>
              <w:autoSpaceDE w:val="0"/>
              <w:autoSpaceDN w:val="0"/>
              <w:adjustRightInd w:val="0"/>
              <w:jc w:val="both"/>
            </w:pPr>
            <w:r w:rsidRPr="00B763C3">
              <w:t xml:space="preserve">19 Трихомониаз, кандидоз, </w:t>
            </w:r>
            <w:proofErr w:type="spellStart"/>
            <w:r w:rsidRPr="00B763C3">
              <w:t>гарднереллез</w:t>
            </w:r>
            <w:proofErr w:type="spellEnd"/>
            <w:r w:rsidRPr="00B763C3">
              <w:t xml:space="preserve"> (особенности поражения у беременных), современные методы диагностики и профилактики.</w:t>
            </w:r>
          </w:p>
          <w:p w:rsidR="00666F6A" w:rsidRPr="00B763C3" w:rsidRDefault="00B763C3" w:rsidP="00B763C3">
            <w:pPr>
              <w:overflowPunct w:val="0"/>
              <w:autoSpaceDE w:val="0"/>
              <w:autoSpaceDN w:val="0"/>
              <w:adjustRightInd w:val="0"/>
              <w:jc w:val="both"/>
            </w:pPr>
            <w:r w:rsidRPr="00B763C3">
              <w:t>20 Микоплазменные, герпетические и цитомегаловирусные инфекции половых органов. Заболевания, вызываемые вирусом папиллом человека.</w:t>
            </w:r>
          </w:p>
          <w:p w:rsidR="00666F6A" w:rsidRPr="00B763C3" w:rsidRDefault="00666F6A" w:rsidP="00B763C3">
            <w:pPr>
              <w:widowControl w:val="0"/>
              <w:jc w:val="both"/>
              <w:rPr>
                <w:bCs/>
              </w:rPr>
            </w:pPr>
          </w:p>
        </w:tc>
      </w:tr>
      <w:tr w:rsidR="003769D8" w:rsidRPr="001B6744" w:rsidTr="006D02DA">
        <w:tc>
          <w:tcPr>
            <w:tcW w:w="2660" w:type="dxa"/>
            <w:shd w:val="clear" w:color="auto" w:fill="auto"/>
          </w:tcPr>
          <w:p w:rsidR="003769D8" w:rsidRPr="00F56288" w:rsidRDefault="003769D8" w:rsidP="006D02DA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3769D8" w:rsidRPr="00732CE7" w:rsidRDefault="003769D8" w:rsidP="006D02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3769D8" w:rsidRPr="001B6744" w:rsidTr="006D02DA">
        <w:tc>
          <w:tcPr>
            <w:tcW w:w="2660" w:type="dxa"/>
            <w:shd w:val="clear" w:color="auto" w:fill="auto"/>
          </w:tcPr>
          <w:p w:rsidR="003769D8" w:rsidRPr="001B6744" w:rsidRDefault="003769D8" w:rsidP="006D02DA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lastRenderedPageBreak/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B763C3" w:rsidRPr="00B763C3" w:rsidRDefault="00B763C3" w:rsidP="00B763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C3">
              <w:rPr>
                <w:rFonts w:ascii="Times New Roman" w:hAnsi="Times New Roman" w:cs="Times New Roman"/>
                <w:sz w:val="24"/>
                <w:szCs w:val="24"/>
              </w:rPr>
              <w:t>Симуляционный класс (ноутбук, мультимед. проектор, экран, модель здоровой кожи, модель кожи при ожоге, модель кожи пр</w:t>
            </w:r>
            <w:r w:rsidR="00666831">
              <w:rPr>
                <w:rFonts w:ascii="Times New Roman" w:hAnsi="Times New Roman" w:cs="Times New Roman"/>
                <w:sz w:val="24"/>
                <w:szCs w:val="24"/>
              </w:rPr>
              <w:t xml:space="preserve">и раке, модель патологий кожи) </w:t>
            </w:r>
          </w:p>
          <w:p w:rsidR="003769D8" w:rsidRPr="00B763C3" w:rsidRDefault="00B763C3" w:rsidP="006D0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C3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 аудиторная доска, мультимед. проектор, ноутбук)</w:t>
            </w:r>
            <w:r w:rsidR="001B6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9D8" w:rsidRPr="001B6744" w:rsidTr="006D02DA">
        <w:tc>
          <w:tcPr>
            <w:tcW w:w="2660" w:type="dxa"/>
            <w:shd w:val="clear" w:color="auto" w:fill="auto"/>
          </w:tcPr>
          <w:p w:rsidR="003769D8" w:rsidRPr="00F56288" w:rsidRDefault="003769D8" w:rsidP="006D02DA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1B6588" w:rsidRDefault="001B6588" w:rsidP="006D02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 w:rsidR="00666F6A">
              <w:rPr>
                <w:rFonts w:ascii="Times New Roman CYR" w:hAnsi="Times New Roman CYR" w:cs="Times New Roman CYR"/>
                <w:bCs/>
              </w:rPr>
              <w:t>9 семестр - зачет</w:t>
            </w:r>
          </w:p>
          <w:p w:rsidR="003769D8" w:rsidRPr="001B6588" w:rsidRDefault="001B6588" w:rsidP="001B658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Очно-заочная форма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>обучения: 11 семестр - зачет</w:t>
            </w:r>
          </w:p>
        </w:tc>
      </w:tr>
    </w:tbl>
    <w:p w:rsidR="003769D8" w:rsidRDefault="003769D8" w:rsidP="003769D8"/>
    <w:p w:rsidR="00080285" w:rsidRDefault="00080285"/>
    <w:sectPr w:rsidR="0008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0482"/>
    <w:multiLevelType w:val="hybridMultilevel"/>
    <w:tmpl w:val="F43A1D6E"/>
    <w:lvl w:ilvl="0" w:tplc="D4ECF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5F965E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B85351"/>
    <w:multiLevelType w:val="hybridMultilevel"/>
    <w:tmpl w:val="5D561240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5">
    <w:nsid w:val="55393543"/>
    <w:multiLevelType w:val="hybridMultilevel"/>
    <w:tmpl w:val="21A87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52A43"/>
    <w:multiLevelType w:val="hybridMultilevel"/>
    <w:tmpl w:val="0BEE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93241"/>
    <w:multiLevelType w:val="hybridMultilevel"/>
    <w:tmpl w:val="5F7A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D8"/>
    <w:rsid w:val="00080285"/>
    <w:rsid w:val="001B6588"/>
    <w:rsid w:val="003769D8"/>
    <w:rsid w:val="00666831"/>
    <w:rsid w:val="00666F6A"/>
    <w:rsid w:val="00B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69D8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3769D8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376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769D8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semiHidden/>
    <w:rsid w:val="003769D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69D8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3769D8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376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769D8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semiHidden/>
    <w:rsid w:val="003769D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3</cp:revision>
  <dcterms:created xsi:type="dcterms:W3CDTF">2014-10-17T12:21:00Z</dcterms:created>
  <dcterms:modified xsi:type="dcterms:W3CDTF">2014-10-20T12:38:00Z</dcterms:modified>
</cp:coreProperties>
</file>