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E9" w:rsidRDefault="00DC58E9" w:rsidP="00DC58E9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060101.65 «Лечебное дело»</w:t>
      </w:r>
    </w:p>
    <w:p w:rsidR="00DC58E9" w:rsidRDefault="00DC58E9" w:rsidP="00DC58E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DC58E9" w:rsidRPr="00C60924" w:rsidRDefault="00DC58E9" w:rsidP="00DC58E9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Фармакология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DC58E9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C58E9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DC58E9" w:rsidRPr="00C7663E" w:rsidRDefault="00DC58E9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DC58E9" w:rsidRPr="001B6744" w:rsidRDefault="00DC58E9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C58E9" w:rsidRPr="00DC58E9" w:rsidRDefault="00DC58E9" w:rsidP="00DC58E9">
            <w:pPr>
              <w:ind w:firstLine="284"/>
              <w:jc w:val="both"/>
              <w:rPr>
                <w:color w:val="000000"/>
                <w:spacing w:val="-3"/>
              </w:rPr>
            </w:pPr>
            <w:r w:rsidRPr="00DC58E9">
              <w:rPr>
                <w:b/>
                <w:i/>
              </w:rPr>
              <w:t>Цель</w:t>
            </w:r>
            <w:r w:rsidRPr="00DC58E9">
              <w:t xml:space="preserve"> освоения учебной дисциплины (модуля) Фармакология состоит в овладении</w:t>
            </w:r>
            <w:r w:rsidRPr="00DC58E9">
              <w:rPr>
                <w:color w:val="000000"/>
                <w:spacing w:val="-3"/>
              </w:rPr>
              <w:t xml:space="preserve"> знаниями </w:t>
            </w:r>
            <w:r w:rsidRPr="00DC58E9">
              <w:t xml:space="preserve">профилактики и лечения различных болезней, фармакотерапии; это создание и производство новых лекарств, осуществление </w:t>
            </w:r>
            <w:proofErr w:type="gramStart"/>
            <w:r w:rsidRPr="00DC58E9">
              <w:t>контроля за</w:t>
            </w:r>
            <w:proofErr w:type="gramEnd"/>
            <w:r w:rsidRPr="00DC58E9">
              <w:t xml:space="preserve"> их качеством; разработка принципов и правил рационального выбора и применения традиционных и новых лекарств,</w:t>
            </w:r>
            <w:r w:rsidRPr="00DC58E9">
              <w:rPr>
                <w:color w:val="000000"/>
                <w:spacing w:val="-3"/>
              </w:rPr>
              <w:t xml:space="preserve"> а также принципами, лечения и профилактики </w:t>
            </w:r>
            <w:r w:rsidRPr="00DC58E9">
              <w:t>болезней</w:t>
            </w:r>
            <w:r w:rsidRPr="00DC58E9">
              <w:rPr>
                <w:color w:val="000000"/>
                <w:spacing w:val="-3"/>
              </w:rPr>
              <w:t>.</w:t>
            </w:r>
          </w:p>
          <w:p w:rsidR="00DC58E9" w:rsidRPr="00DC58E9" w:rsidRDefault="00DC58E9" w:rsidP="00DC58E9">
            <w:pPr>
              <w:ind w:firstLine="567"/>
              <w:jc w:val="both"/>
            </w:pPr>
            <w:r w:rsidRPr="00DC58E9">
              <w:t xml:space="preserve">При этом </w:t>
            </w:r>
            <w:r w:rsidRPr="00DC58E9">
              <w:rPr>
                <w:b/>
                <w:i/>
              </w:rPr>
              <w:t>задачами</w:t>
            </w:r>
            <w:r w:rsidRPr="00DC58E9">
              <w:rPr>
                <w:i/>
              </w:rPr>
              <w:t xml:space="preserve"> </w:t>
            </w:r>
            <w:r w:rsidRPr="00DC58E9">
              <w:t>дисциплины являются (</w:t>
            </w:r>
            <w:r w:rsidRPr="00DC58E9">
              <w:rPr>
                <w:i/>
              </w:rPr>
              <w:t>3-7 задач в зависимости от количества аудиторных часов</w:t>
            </w:r>
            <w:r w:rsidRPr="00DC58E9">
              <w:t xml:space="preserve">): специфических задач. Они начинаются с определения цели занятия: с помощью программируемых тестов и заданий </w:t>
            </w:r>
            <w:proofErr w:type="gramStart"/>
            <w:r w:rsidRPr="00DC58E9">
              <w:t>по определяется</w:t>
            </w:r>
            <w:proofErr w:type="gramEnd"/>
            <w:r w:rsidRPr="00DC58E9">
              <w:t xml:space="preserve"> и корректируется исходный уровень студентов. В процессе решения этих задач следует развивать у студентов умение самостоятельно анализировать особенности действия и применения лекарственных средств. Существенным моментом практикума является систематический </w:t>
            </w:r>
            <w:proofErr w:type="gramStart"/>
            <w:r w:rsidRPr="00DC58E9">
              <w:t>контроль за</w:t>
            </w:r>
            <w:proofErr w:type="gramEnd"/>
            <w:r w:rsidRPr="00DC58E9">
              <w:t xml:space="preserve"> успеваемостью студентов. В ходе его серьезное внимание со стороны преподавателя должно быть обращено на знание студентами материалов лекционного курса. Тесное общение студентов с преподавателем во время практичес</w:t>
            </w:r>
            <w:r w:rsidRPr="00DC58E9">
              <w:softHyphen/>
              <w:t>ких занятий позволяет последнему успешно проводить систематическую воспитательную работу. Воспитание у студентов дисциплинированности, чувства ответственности за выполненную работу, аккуратности, потребности к постоянному совершенствованию собственного поведения и культуры речи является важнейшим и обязательным элементом этой работы.</w:t>
            </w:r>
          </w:p>
          <w:p w:rsidR="00DC58E9" w:rsidRPr="00DC58E9" w:rsidRDefault="00DC58E9" w:rsidP="00CC1B2E">
            <w:pPr>
              <w:shd w:val="clear" w:color="auto" w:fill="FFFFFF"/>
              <w:tabs>
                <w:tab w:val="left" w:leader="underscore" w:pos="7493"/>
              </w:tabs>
              <w:ind w:firstLine="426"/>
              <w:jc w:val="both"/>
            </w:pPr>
          </w:p>
        </w:tc>
      </w:tr>
      <w:tr w:rsidR="00DC58E9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C58E9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DC58E9" w:rsidRPr="00C7663E" w:rsidRDefault="00DC58E9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DC58E9" w:rsidRPr="001B6744" w:rsidRDefault="00DC58E9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C58E9" w:rsidRPr="001B6A34" w:rsidRDefault="00DC58E9" w:rsidP="00CC1B2E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Математический и естественнонаучный цикл</w:t>
            </w:r>
          </w:p>
        </w:tc>
      </w:tr>
      <w:tr w:rsidR="00DC58E9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  <w:gridCol w:w="222"/>
            </w:tblGrid>
            <w:tr w:rsidR="00DC58E9" w:rsidRPr="00C7663E" w:rsidTr="00CC1B2E">
              <w:trPr>
                <w:trHeight w:val="245"/>
              </w:trPr>
              <w:tc>
                <w:tcPr>
                  <w:tcW w:w="0" w:type="auto"/>
                </w:tcPr>
                <w:p w:rsidR="00DC58E9" w:rsidRPr="00C7663E" w:rsidRDefault="00DC58E9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 xml:space="preserve">час) </w:t>
                  </w:r>
                </w:p>
              </w:tc>
              <w:tc>
                <w:tcPr>
                  <w:tcW w:w="0" w:type="auto"/>
                </w:tcPr>
                <w:p w:rsidR="00DC58E9" w:rsidRPr="00C7663E" w:rsidRDefault="00DC58E9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DC58E9" w:rsidRPr="001B6744" w:rsidRDefault="00DC58E9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DC58E9" w:rsidRPr="00732CE7" w:rsidRDefault="00DC58E9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252 часа</w:t>
            </w:r>
          </w:p>
        </w:tc>
      </w:tr>
      <w:tr w:rsidR="00DC58E9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C58E9" w:rsidRPr="00624F59" w:rsidTr="00CC1B2E">
              <w:trPr>
                <w:trHeight w:val="521"/>
              </w:trPr>
              <w:tc>
                <w:tcPr>
                  <w:tcW w:w="0" w:type="auto"/>
                </w:tcPr>
                <w:p w:rsidR="00DC58E9" w:rsidRPr="00624F59" w:rsidRDefault="00DC58E9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DC58E9" w:rsidRPr="001B6744" w:rsidRDefault="00DC58E9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C58E9" w:rsidRPr="008B19AE" w:rsidRDefault="008B19AE" w:rsidP="000468B3">
            <w:pPr>
              <w:tabs>
                <w:tab w:val="right" w:leader="underscore" w:pos="9639"/>
              </w:tabs>
              <w:jc w:val="both"/>
              <w:rPr>
                <w:b/>
              </w:rPr>
            </w:pPr>
            <w:r w:rsidRPr="008B19AE">
              <w:rPr>
                <w:b/>
              </w:rPr>
              <w:t>Знать</w:t>
            </w:r>
            <w:r w:rsidRPr="008B19AE">
              <w:rPr>
                <w:b/>
              </w:rPr>
              <w:t>:</w:t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695"/>
            </w:tblGrid>
            <w:tr w:rsidR="008B19AE" w:rsidRPr="008B19AE" w:rsidTr="00DA0032">
              <w:trPr>
                <w:trHeight w:val="340"/>
              </w:trPr>
              <w:tc>
                <w:tcPr>
                  <w:tcW w:w="1287" w:type="dxa"/>
                  <w:hideMark/>
                </w:tcPr>
                <w:p w:rsidR="008B19AE" w:rsidRPr="008B19AE" w:rsidRDefault="00DA0032" w:rsidP="000468B3">
                  <w:pPr>
                    <w:widowControl w:val="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- </w:t>
                  </w:r>
                  <w:r w:rsidR="008B19AE" w:rsidRPr="008B19AE">
                    <w:rPr>
                      <w:lang w:eastAsia="en-US"/>
                    </w:rPr>
                    <w:t>способен  и  готов  анализировать  социально-значимые  проблемы  и процессы,  использовать  на  практике  методы  гуманитарных, естественнонаучных,  медико-биологических  и  клинических  наук  в различных видах профессиональной и социальной деятельности</w:t>
                  </w:r>
                </w:p>
              </w:tc>
            </w:tr>
            <w:tr w:rsidR="008B19AE" w:rsidRPr="008B19AE" w:rsidTr="00DA0032">
              <w:trPr>
                <w:trHeight w:val="340"/>
              </w:trPr>
              <w:tc>
                <w:tcPr>
                  <w:tcW w:w="1287" w:type="dxa"/>
                  <w:hideMark/>
                </w:tcPr>
                <w:p w:rsidR="008B19AE" w:rsidRPr="008B19AE" w:rsidRDefault="00DA0032" w:rsidP="000468B3">
                  <w:pPr>
                    <w:widowControl w:val="0"/>
                    <w:jc w:val="both"/>
                    <w:rPr>
                      <w:lang w:eastAsia="en-US"/>
                    </w:rPr>
                  </w:pPr>
                  <w:r>
                    <w:rPr>
                      <w:rStyle w:val="FontStyle38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8B19AE" w:rsidRPr="008B19AE">
                    <w:rPr>
                      <w:rStyle w:val="FontStyle38"/>
                      <w:sz w:val="24"/>
                      <w:szCs w:val="24"/>
                      <w:lang w:eastAsia="en-US"/>
                    </w:rPr>
                    <w:t xml:space="preserve">этические и </w:t>
                  </w:r>
                  <w:proofErr w:type="spellStart"/>
                  <w:r w:rsidR="008B19AE" w:rsidRPr="008B19AE">
                    <w:rPr>
                      <w:rStyle w:val="FontStyle38"/>
                      <w:sz w:val="24"/>
                      <w:szCs w:val="24"/>
                      <w:lang w:eastAsia="en-US"/>
                    </w:rPr>
                    <w:t>деонтологические</w:t>
                  </w:r>
                  <w:proofErr w:type="spellEnd"/>
                  <w:r w:rsidR="008B19AE" w:rsidRPr="008B19AE">
                    <w:rPr>
                      <w:rStyle w:val="FontStyle38"/>
                      <w:sz w:val="24"/>
                      <w:szCs w:val="24"/>
                      <w:lang w:eastAsia="en-US"/>
                    </w:rPr>
                    <w:t xml:space="preserve"> аспекты врачебной деятельности</w:t>
                  </w:r>
                </w:p>
              </w:tc>
            </w:tr>
            <w:tr w:rsidR="008B19AE" w:rsidRPr="008B19AE" w:rsidTr="00DA0032">
              <w:trPr>
                <w:trHeight w:val="340"/>
              </w:trPr>
              <w:tc>
                <w:tcPr>
                  <w:tcW w:w="1287" w:type="dxa"/>
                  <w:hideMark/>
                </w:tcPr>
                <w:p w:rsidR="008B19AE" w:rsidRPr="008B19AE" w:rsidRDefault="00DA0032" w:rsidP="000468B3">
                  <w:pPr>
                    <w:widowControl w:val="0"/>
                    <w:jc w:val="both"/>
                  </w:pPr>
                  <w:r>
                    <w:rPr>
                      <w:rStyle w:val="FontStyle38"/>
                      <w:sz w:val="24"/>
                      <w:szCs w:val="24"/>
                      <w:lang w:eastAsia="en-US"/>
                    </w:rPr>
                    <w:t xml:space="preserve">- </w:t>
                  </w:r>
                  <w:proofErr w:type="spellStart"/>
                  <w:r w:rsidR="008B19AE" w:rsidRPr="008B19AE">
                    <w:rPr>
                      <w:rStyle w:val="FontStyle38"/>
                      <w:sz w:val="24"/>
                      <w:szCs w:val="24"/>
                      <w:lang w:eastAsia="en-US"/>
                    </w:rPr>
                    <w:t>анализмедицинской</w:t>
                  </w:r>
                  <w:proofErr w:type="spellEnd"/>
                  <w:r w:rsidR="008B19AE" w:rsidRPr="008B19AE">
                    <w:rPr>
                      <w:rStyle w:val="FontStyle38"/>
                      <w:sz w:val="24"/>
                      <w:szCs w:val="24"/>
                      <w:lang w:eastAsia="en-US"/>
                    </w:rPr>
                    <w:t xml:space="preserve"> информации</w:t>
                  </w:r>
                  <w:r>
                    <w:rPr>
                      <w:rStyle w:val="FontStyle38"/>
                      <w:sz w:val="24"/>
                      <w:szCs w:val="24"/>
                    </w:rPr>
                    <w:t xml:space="preserve"> </w:t>
                  </w:r>
                  <w:r w:rsidR="008B19AE" w:rsidRPr="008B19AE">
                    <w:rPr>
                      <w:rStyle w:val="FontStyle38"/>
                      <w:sz w:val="24"/>
                      <w:szCs w:val="24"/>
                      <w:lang w:eastAsia="en-US"/>
                    </w:rPr>
                    <w:t>принципы доказательной медицины</w:t>
                  </w:r>
                </w:p>
              </w:tc>
            </w:tr>
            <w:tr w:rsidR="008B19AE" w:rsidRPr="008B19AE" w:rsidTr="00DA0032">
              <w:trPr>
                <w:trHeight w:val="340"/>
              </w:trPr>
              <w:tc>
                <w:tcPr>
                  <w:tcW w:w="1287" w:type="dxa"/>
                  <w:hideMark/>
                </w:tcPr>
                <w:p w:rsidR="008B19AE" w:rsidRPr="008B19AE" w:rsidRDefault="00DA0032" w:rsidP="000468B3">
                  <w:pPr>
                    <w:widowControl w:val="0"/>
                    <w:jc w:val="both"/>
                    <w:rPr>
                      <w:lang w:eastAsia="en-US"/>
                    </w:rPr>
                  </w:pPr>
                  <w:r>
                    <w:rPr>
                      <w:rStyle w:val="FontStyle38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8B19AE" w:rsidRPr="008B19AE">
                    <w:rPr>
                      <w:rStyle w:val="FontStyle38"/>
                      <w:sz w:val="24"/>
                      <w:szCs w:val="24"/>
                      <w:lang w:eastAsia="en-US"/>
                    </w:rPr>
                    <w:t xml:space="preserve">методы оценки природных и </w:t>
                  </w:r>
                  <w:proofErr w:type="gramStart"/>
                  <w:r w:rsidR="008B19AE" w:rsidRPr="008B19AE">
                    <w:rPr>
                      <w:rStyle w:val="FontStyle38"/>
                      <w:sz w:val="24"/>
                      <w:szCs w:val="24"/>
                      <w:lang w:eastAsia="en-US"/>
                    </w:rPr>
                    <w:t>медико-социальных</w:t>
                  </w:r>
                  <w:proofErr w:type="gramEnd"/>
                  <w:r w:rsidR="008B19AE" w:rsidRPr="008B19AE">
                    <w:rPr>
                      <w:rStyle w:val="FontStyle38"/>
                      <w:sz w:val="24"/>
                      <w:szCs w:val="24"/>
                      <w:lang w:eastAsia="en-US"/>
                    </w:rPr>
                    <w:t xml:space="preserve"> факторов среды</w:t>
                  </w:r>
                </w:p>
              </w:tc>
            </w:tr>
            <w:tr w:rsidR="008B19AE" w:rsidRPr="008B19AE" w:rsidTr="00DA0032">
              <w:trPr>
                <w:trHeight w:val="340"/>
              </w:trPr>
              <w:tc>
                <w:tcPr>
                  <w:tcW w:w="1287" w:type="dxa"/>
                  <w:hideMark/>
                </w:tcPr>
                <w:p w:rsidR="008B19AE" w:rsidRPr="008B19AE" w:rsidRDefault="007058A5" w:rsidP="000468B3">
                  <w:pPr>
                    <w:widowControl w:val="0"/>
                    <w:jc w:val="both"/>
                    <w:rPr>
                      <w:lang w:eastAsia="en-US"/>
                    </w:rPr>
                  </w:pPr>
                  <w:proofErr w:type="gramStart"/>
                  <w:r>
                    <w:rPr>
                      <w:rStyle w:val="FontStyle38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8B19AE" w:rsidRPr="008B19AE">
                    <w:rPr>
                      <w:rStyle w:val="FontStyle38"/>
                      <w:sz w:val="24"/>
                      <w:szCs w:val="24"/>
                      <w:lang w:eastAsia="en-US"/>
                    </w:rPr>
                    <w:t xml:space="preserve">нормативную документацию, принятую в здравоохранении (законы Российской Федерации, технические регламенты, </w:t>
                  </w:r>
                  <w:r w:rsidR="008B19AE" w:rsidRPr="008B19AE">
                    <w:rPr>
                      <w:rStyle w:val="FontStyle38"/>
                      <w:sz w:val="24"/>
                      <w:szCs w:val="24"/>
                      <w:lang w:eastAsia="en-US"/>
                    </w:rPr>
                    <w:lastRenderedPageBreak/>
                    <w:t>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</w:t>
                  </w:r>
                  <w:proofErr w:type="gramEnd"/>
                </w:p>
              </w:tc>
            </w:tr>
            <w:tr w:rsidR="008B19AE" w:rsidRPr="008B19AE" w:rsidTr="00DA0032">
              <w:trPr>
                <w:trHeight w:val="340"/>
              </w:trPr>
              <w:tc>
                <w:tcPr>
                  <w:tcW w:w="1287" w:type="dxa"/>
                  <w:hideMark/>
                </w:tcPr>
                <w:p w:rsidR="008B19AE" w:rsidRPr="008B19AE" w:rsidRDefault="008B19AE" w:rsidP="000468B3">
                  <w:pPr>
                    <w:tabs>
                      <w:tab w:val="left" w:pos="1418"/>
                    </w:tabs>
                    <w:jc w:val="both"/>
                    <w:rPr>
                      <w:b/>
                      <w:lang w:eastAsia="en-US"/>
                    </w:rPr>
                  </w:pPr>
                  <w:r w:rsidRPr="008B19AE">
                    <w:rPr>
                      <w:lang w:eastAsia="en-US"/>
                    </w:rPr>
                    <w:lastRenderedPageBreak/>
                    <w:t>правила работы и техники безопасности в физических, химических, биологических лабораториях, с реактивами, приборами, животными</w:t>
                  </w:r>
                </w:p>
              </w:tc>
            </w:tr>
            <w:tr w:rsidR="008B19AE" w:rsidRPr="008B19AE" w:rsidTr="00DA0032">
              <w:trPr>
                <w:trHeight w:val="340"/>
              </w:trPr>
              <w:tc>
                <w:tcPr>
                  <w:tcW w:w="1287" w:type="dxa"/>
                  <w:hideMark/>
                </w:tcPr>
                <w:p w:rsidR="008B19AE" w:rsidRDefault="008B19AE" w:rsidP="000468B3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jc w:val="both"/>
                    <w:rPr>
                      <w:lang w:eastAsia="en-US"/>
                    </w:rPr>
                  </w:pPr>
                  <w:r w:rsidRPr="008B19AE">
                    <w:rPr>
                      <w:lang w:eastAsia="en-US"/>
                    </w:rPr>
                    <w:t xml:space="preserve">правила работы и техники безопасности в физических, </w:t>
                  </w:r>
                  <w:bookmarkStart w:id="0" w:name="_GoBack"/>
                  <w:bookmarkEnd w:id="0"/>
                  <w:r w:rsidRPr="008B19AE">
                    <w:rPr>
                      <w:lang w:eastAsia="en-US"/>
                    </w:rPr>
                    <w:t>химических, биологических лабораториях, с реактивами, приборами, животными</w:t>
                  </w:r>
                </w:p>
                <w:p w:rsidR="00DA0032" w:rsidRDefault="00DA0032" w:rsidP="000468B3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jc w:val="both"/>
                    <w:rPr>
                      <w:b/>
                    </w:rPr>
                  </w:pPr>
                  <w:r w:rsidRPr="00DA0032">
                    <w:rPr>
                      <w:b/>
                    </w:rPr>
                    <w:t>Уметь</w:t>
                  </w:r>
                  <w:r>
                    <w:rPr>
                      <w:b/>
                    </w:rPr>
                    <w:t>:</w:t>
                  </w:r>
                </w:p>
                <w:tbl>
                  <w:tblPr>
                    <w:tblW w:w="5000" w:type="pct"/>
                    <w:tblLook w:val="01E0" w:firstRow="1" w:lastRow="1" w:firstColumn="1" w:lastColumn="1" w:noHBand="0" w:noVBand="0"/>
                  </w:tblPr>
                  <w:tblGrid>
                    <w:gridCol w:w="6479"/>
                  </w:tblGrid>
                  <w:tr w:rsidR="00DA0032" w:rsidTr="00DA0032">
                    <w:trPr>
                      <w:trHeight w:val="340"/>
                    </w:trPr>
                    <w:tc>
                      <w:tcPr>
                        <w:tcW w:w="1287" w:type="dxa"/>
                        <w:hideMark/>
                      </w:tcPr>
                      <w:p w:rsidR="00DA0032" w:rsidRPr="00DA0032" w:rsidRDefault="00DA0032" w:rsidP="000468B3">
                        <w:pPr>
                          <w:widowControl w:val="0"/>
                          <w:tabs>
                            <w:tab w:val="left" w:pos="708"/>
                            <w:tab w:val="right" w:leader="underscore" w:pos="9639"/>
                          </w:tabs>
                          <w:jc w:val="both"/>
                          <w:rPr>
                            <w:bCs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- </w:t>
                        </w:r>
                        <w:r w:rsidRPr="00DA0032">
                          <w:rPr>
                            <w:lang w:eastAsia="en-US"/>
                          </w:rPr>
                          <w:t>правильно выписывать жидкие, мягкие и твердые лекарственные формы;</w:t>
                        </w:r>
                      </w:p>
                    </w:tc>
                  </w:tr>
                  <w:tr w:rsidR="00DA0032" w:rsidTr="00DA0032">
                    <w:trPr>
                      <w:trHeight w:val="340"/>
                    </w:trPr>
                    <w:tc>
                      <w:tcPr>
                        <w:tcW w:w="1287" w:type="dxa"/>
                        <w:hideMark/>
                      </w:tcPr>
                      <w:p w:rsidR="00DA0032" w:rsidRPr="00DA0032" w:rsidRDefault="00DA0032" w:rsidP="000468B3">
                        <w:pPr>
                          <w:widowControl w:val="0"/>
                          <w:tabs>
                            <w:tab w:val="left" w:pos="708"/>
                            <w:tab w:val="right" w:leader="underscore" w:pos="9639"/>
                          </w:tabs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DA0032"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 xml:space="preserve">реализовать этические и </w:t>
                        </w:r>
                        <w:proofErr w:type="spellStart"/>
                        <w:r w:rsidRPr="00DA0032"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>деонтологические</w:t>
                        </w:r>
                        <w:proofErr w:type="spellEnd"/>
                        <w:r w:rsidRPr="00DA0032"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 xml:space="preserve"> аспекты врачебной деятельности</w:t>
                        </w:r>
                      </w:p>
                    </w:tc>
                  </w:tr>
                  <w:tr w:rsidR="00DA0032" w:rsidTr="00DA0032">
                    <w:trPr>
                      <w:trHeight w:val="340"/>
                    </w:trPr>
                    <w:tc>
                      <w:tcPr>
                        <w:tcW w:w="1287" w:type="dxa"/>
                        <w:hideMark/>
                      </w:tcPr>
                      <w:p w:rsidR="00DA0032" w:rsidRPr="00DA0032" w:rsidRDefault="00DA0032" w:rsidP="000468B3">
                        <w:pPr>
                          <w:widowControl w:val="0"/>
                          <w:tabs>
                            <w:tab w:val="left" w:pos="708"/>
                            <w:tab w:val="right" w:leader="underscore" w:pos="9639"/>
                          </w:tabs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DA0032"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 xml:space="preserve">формировать </w:t>
                        </w:r>
                        <w:proofErr w:type="gramStart"/>
                        <w:r w:rsidRPr="00DA0032"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>системного</w:t>
                        </w:r>
                        <w:proofErr w:type="gramEnd"/>
                        <w:r w:rsidRPr="00DA0032"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 xml:space="preserve"> подход к анализу медицинской информации</w:t>
                        </w:r>
                      </w:p>
                    </w:tc>
                  </w:tr>
                  <w:tr w:rsidR="00DA0032" w:rsidTr="00DA0032">
                    <w:trPr>
                      <w:trHeight w:val="340"/>
                    </w:trPr>
                    <w:tc>
                      <w:tcPr>
                        <w:tcW w:w="1287" w:type="dxa"/>
                        <w:hideMark/>
                      </w:tcPr>
                      <w:p w:rsidR="00DA0032" w:rsidRPr="00DA0032" w:rsidRDefault="00DA0032" w:rsidP="000468B3">
                        <w:pPr>
                          <w:widowControl w:val="0"/>
                          <w:tabs>
                            <w:tab w:val="left" w:pos="708"/>
                            <w:tab w:val="right" w:leader="underscore" w:pos="9639"/>
                          </w:tabs>
                          <w:jc w:val="both"/>
                          <w:rPr>
                            <w:lang w:eastAsia="en-US"/>
                          </w:rPr>
                        </w:pPr>
                        <w:r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DA0032"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 xml:space="preserve">использовать методы оценки природных и </w:t>
                        </w:r>
                        <w:proofErr w:type="gramStart"/>
                        <w:r w:rsidRPr="00DA0032"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>медико-социальных</w:t>
                        </w:r>
                        <w:proofErr w:type="gramEnd"/>
                        <w:r w:rsidRPr="00DA0032"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 xml:space="preserve"> факторов среды в развитии болезней у взрослого населения и подростков,</w:t>
                        </w:r>
                      </w:p>
                    </w:tc>
                  </w:tr>
                  <w:tr w:rsidR="00DA0032" w:rsidTr="00DA0032">
                    <w:trPr>
                      <w:trHeight w:val="340"/>
                    </w:trPr>
                    <w:tc>
                      <w:tcPr>
                        <w:tcW w:w="1287" w:type="dxa"/>
                        <w:hideMark/>
                      </w:tcPr>
                      <w:p w:rsidR="00DA0032" w:rsidRPr="00DA0032" w:rsidRDefault="00DA0032" w:rsidP="000468B3">
                        <w:pPr>
                          <w:widowControl w:val="0"/>
                          <w:tabs>
                            <w:tab w:val="left" w:pos="708"/>
                            <w:tab w:val="right" w:leader="underscore" w:pos="9639"/>
                          </w:tabs>
                          <w:jc w:val="both"/>
                          <w:rPr>
                            <w:lang w:eastAsia="en-US"/>
                          </w:rPr>
                        </w:pPr>
                        <w:proofErr w:type="gramStart"/>
                        <w:r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 xml:space="preserve">- </w:t>
                        </w:r>
                        <w:r w:rsidRPr="00DA0032">
                          <w:rPr>
                            <w:rStyle w:val="FontStyle38"/>
                            <w:sz w:val="24"/>
                            <w:szCs w:val="24"/>
                            <w:lang w:eastAsia="en-US"/>
                          </w:rPr>
                          <w:t>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</w:t>
                        </w:r>
                        <w:proofErr w:type="gramEnd"/>
                      </w:p>
                    </w:tc>
                  </w:tr>
                  <w:tr w:rsidR="00DA0032" w:rsidTr="00DA0032">
                    <w:trPr>
                      <w:trHeight w:val="340"/>
                    </w:trPr>
                    <w:tc>
                      <w:tcPr>
                        <w:tcW w:w="1287" w:type="dxa"/>
                        <w:hideMark/>
                      </w:tcPr>
                      <w:p w:rsidR="00DA0032" w:rsidRPr="00DA0032" w:rsidRDefault="00DA0032" w:rsidP="000468B3">
                        <w:pPr>
                          <w:widowControl w:val="0"/>
                          <w:tabs>
                            <w:tab w:val="left" w:pos="708"/>
                            <w:tab w:val="right" w:leader="underscore" w:pos="9639"/>
                          </w:tabs>
                          <w:jc w:val="both"/>
                          <w:rPr>
                            <w:bCs/>
                            <w:highlight w:val="green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- </w:t>
                        </w:r>
                        <w:r w:rsidRPr="00DA0032">
                          <w:rPr>
                            <w:lang w:eastAsia="en-US"/>
                          </w:rPr>
                          <w:t>ориентироваться в номенклатуре лекарственных средств по теме занятия</w:t>
                        </w:r>
                      </w:p>
                    </w:tc>
                  </w:tr>
                  <w:tr w:rsidR="00DA0032" w:rsidRPr="000468B3" w:rsidTr="00DA0032">
                    <w:trPr>
                      <w:trHeight w:val="340"/>
                    </w:trPr>
                    <w:tc>
                      <w:tcPr>
                        <w:tcW w:w="1287" w:type="dxa"/>
                        <w:hideMark/>
                      </w:tcPr>
                      <w:p w:rsidR="00DA0032" w:rsidRPr="000468B3" w:rsidRDefault="00DA0032" w:rsidP="000468B3">
                        <w:pPr>
                          <w:widowControl w:val="0"/>
                          <w:tabs>
                            <w:tab w:val="left" w:pos="708"/>
                            <w:tab w:val="right" w:leader="underscore" w:pos="9639"/>
                          </w:tabs>
                          <w:jc w:val="both"/>
                          <w:rPr>
                            <w:lang w:eastAsia="en-US"/>
                          </w:rPr>
                        </w:pPr>
                        <w:r w:rsidRPr="000468B3">
                          <w:rPr>
                            <w:lang w:eastAsia="en-US"/>
                          </w:rPr>
                          <w:t xml:space="preserve">- </w:t>
                        </w:r>
                        <w:r w:rsidRPr="000468B3">
                          <w:rPr>
                            <w:lang w:eastAsia="en-US"/>
                          </w:rPr>
                          <w:t>решать ситуационные задачи на основе теоретических знаний, выполнять тестовые задания в любой форме</w:t>
                        </w:r>
                      </w:p>
                      <w:p w:rsidR="007058A5" w:rsidRPr="000468B3" w:rsidRDefault="007058A5" w:rsidP="000468B3">
                        <w:pPr>
                          <w:widowControl w:val="0"/>
                          <w:tabs>
                            <w:tab w:val="left" w:pos="708"/>
                            <w:tab w:val="left" w:pos="2160"/>
                          </w:tabs>
                          <w:jc w:val="both"/>
                          <w:rPr>
                            <w:b/>
                            <w:bCs/>
                            <w:lang w:eastAsia="en-US"/>
                          </w:rPr>
                        </w:pPr>
                        <w:r w:rsidRPr="000468B3">
                          <w:rPr>
                            <w:b/>
                            <w:bCs/>
                            <w:lang w:eastAsia="en-US"/>
                          </w:rPr>
                          <w:t>Владеть:</w:t>
                        </w:r>
                        <w:r w:rsidR="000468B3" w:rsidRPr="000468B3">
                          <w:rPr>
                            <w:b/>
                            <w:bCs/>
                            <w:lang w:eastAsia="en-US"/>
                          </w:rPr>
                          <w:tab/>
                        </w:r>
                      </w:p>
                      <w:tbl>
                        <w:tblPr>
                          <w:tblW w:w="5000" w:type="pct"/>
                          <w:tblLook w:val="01E0" w:firstRow="1" w:lastRow="1" w:firstColumn="1" w:lastColumn="1" w:noHBand="0" w:noVBand="0"/>
                        </w:tblPr>
                        <w:tblGrid>
                          <w:gridCol w:w="6263"/>
                        </w:tblGrid>
                        <w:tr w:rsidR="007058A5" w:rsidRPr="000468B3" w:rsidTr="007058A5">
                          <w:trPr>
                            <w:trHeight w:val="243"/>
                          </w:trPr>
                          <w:tc>
                            <w:tcPr>
                              <w:tcW w:w="1287" w:type="dxa"/>
                              <w:hideMark/>
                            </w:tcPr>
                            <w:p w:rsidR="007058A5" w:rsidRPr="000468B3" w:rsidRDefault="007058A5" w:rsidP="000468B3">
                              <w:pPr>
                                <w:widowControl w:val="0"/>
                                <w:tabs>
                                  <w:tab w:val="left" w:pos="708"/>
                                  <w:tab w:val="right" w:leader="underscore" w:pos="9639"/>
                                </w:tabs>
                                <w:jc w:val="both"/>
                                <w:rPr>
                                  <w:bCs/>
                                  <w:lang w:eastAsia="en-US"/>
                                </w:rPr>
                              </w:pPr>
                              <w:r w:rsidRPr="000468B3">
                                <w:rPr>
                                  <w:snapToGrid w:val="0"/>
                                  <w:lang w:eastAsia="en-US"/>
                                </w:rPr>
                                <w:t xml:space="preserve">- </w:t>
                              </w:r>
                              <w:r w:rsidRPr="000468B3">
                                <w:rPr>
                                  <w:snapToGrid w:val="0"/>
                                  <w:lang w:eastAsia="en-US"/>
                                </w:rPr>
                                <w:t>навыками выписки рецептов</w:t>
                              </w:r>
                            </w:p>
                          </w:tc>
                        </w:tr>
                        <w:tr w:rsidR="007058A5" w:rsidRPr="000468B3" w:rsidTr="007058A5">
                          <w:trPr>
                            <w:trHeight w:val="340"/>
                          </w:trPr>
                          <w:tc>
                            <w:tcPr>
                              <w:tcW w:w="1287" w:type="dxa"/>
                              <w:hideMark/>
                            </w:tcPr>
                            <w:p w:rsidR="007058A5" w:rsidRPr="000468B3" w:rsidRDefault="007058A5" w:rsidP="000468B3">
                              <w:pPr>
                                <w:widowControl w:val="0"/>
                                <w:tabs>
                                  <w:tab w:val="left" w:pos="708"/>
                                  <w:tab w:val="right" w:leader="underscore" w:pos="9639"/>
                                </w:tabs>
                                <w:jc w:val="both"/>
                                <w:rPr>
                                  <w:snapToGrid w:val="0"/>
                                  <w:lang w:eastAsia="en-US"/>
                                </w:rPr>
                              </w:pPr>
                              <w:r w:rsidRPr="000468B3">
                                <w:rPr>
                                  <w:rStyle w:val="FontStyle38"/>
                                  <w:sz w:val="24"/>
                                  <w:szCs w:val="24"/>
                                  <w:lang w:eastAsia="en-US"/>
                                </w:rPr>
                                <w:t xml:space="preserve">- </w:t>
                              </w:r>
                              <w:proofErr w:type="gramStart"/>
                              <w:r w:rsidRPr="000468B3">
                                <w:rPr>
                                  <w:rStyle w:val="FontStyle38"/>
                                  <w:sz w:val="24"/>
                                  <w:szCs w:val="24"/>
                                  <w:lang w:eastAsia="en-US"/>
                                </w:rPr>
                                <w:t>общении</w:t>
                              </w:r>
                              <w:proofErr w:type="gramEnd"/>
                              <w:r w:rsidRPr="000468B3">
                                <w:rPr>
                                  <w:rStyle w:val="FontStyle38"/>
                                  <w:sz w:val="24"/>
                                  <w:szCs w:val="24"/>
                                  <w:lang w:eastAsia="en-US"/>
                                </w:rPr>
                                <w:t xml:space="preserve"> с коллегами, средним и младшим медицинским персоналом, взрослым населением и подростками, их родителями и родственниками</w:t>
                              </w:r>
                            </w:p>
                          </w:tc>
                        </w:tr>
                        <w:tr w:rsidR="007058A5" w:rsidRPr="000468B3" w:rsidTr="007058A5">
                          <w:trPr>
                            <w:trHeight w:val="340"/>
                          </w:trPr>
                          <w:tc>
                            <w:tcPr>
                              <w:tcW w:w="1287" w:type="dxa"/>
                              <w:hideMark/>
                            </w:tcPr>
                            <w:p w:rsidR="007058A5" w:rsidRPr="000468B3" w:rsidRDefault="007058A5" w:rsidP="000468B3">
                              <w:pPr>
                                <w:widowControl w:val="0"/>
                                <w:tabs>
                                  <w:tab w:val="left" w:pos="708"/>
                                  <w:tab w:val="right" w:leader="underscore" w:pos="9639"/>
                                </w:tabs>
                                <w:jc w:val="both"/>
                                <w:rPr>
                                  <w:snapToGrid w:val="0"/>
                                  <w:lang w:eastAsia="en-US"/>
                                </w:rPr>
                              </w:pPr>
                              <w:r w:rsidRPr="000468B3">
                                <w:rPr>
                                  <w:rStyle w:val="FontStyle38"/>
                                  <w:sz w:val="24"/>
                                  <w:szCs w:val="24"/>
                                  <w:lang w:eastAsia="en-US"/>
                                </w:rPr>
                                <w:t xml:space="preserve">- поиском решений </w:t>
                              </w:r>
                              <w:r w:rsidRPr="000468B3">
                                <w:rPr>
                                  <w:rStyle w:val="FontStyle38"/>
                                  <w:sz w:val="24"/>
                                  <w:szCs w:val="24"/>
                                  <w:lang w:eastAsia="en-US"/>
                                </w:rPr>
                                <w:t>с использованием теоретических знаний и практических умений в целях совершенствования профессиональной деятельности</w:t>
                              </w:r>
                            </w:p>
                          </w:tc>
                        </w:tr>
                        <w:tr w:rsidR="007058A5" w:rsidRPr="000468B3" w:rsidTr="007058A5">
                          <w:trPr>
                            <w:trHeight w:val="340"/>
                          </w:trPr>
                          <w:tc>
                            <w:tcPr>
                              <w:tcW w:w="1287" w:type="dxa"/>
                              <w:hideMark/>
                            </w:tcPr>
                            <w:p w:rsidR="007058A5" w:rsidRPr="000468B3" w:rsidRDefault="007058A5" w:rsidP="000468B3">
                              <w:pPr>
                                <w:widowControl w:val="0"/>
                                <w:tabs>
                                  <w:tab w:val="left" w:pos="708"/>
                                  <w:tab w:val="right" w:leader="underscore" w:pos="9639"/>
                                </w:tabs>
                                <w:jc w:val="both"/>
                                <w:rPr>
                                  <w:snapToGrid w:val="0"/>
                                  <w:lang w:eastAsia="en-US"/>
                                </w:rPr>
                              </w:pPr>
                              <w:r w:rsidRPr="000468B3">
                                <w:rPr>
                                  <w:rStyle w:val="FontStyle38"/>
                                  <w:sz w:val="24"/>
                                  <w:szCs w:val="24"/>
                                  <w:lang w:eastAsia="en-US"/>
                                </w:rPr>
                                <w:t xml:space="preserve">- </w:t>
                              </w:r>
                              <w:r w:rsidRPr="000468B3">
                                <w:rPr>
                                  <w:rStyle w:val="FontStyle38"/>
                                  <w:sz w:val="24"/>
                                  <w:szCs w:val="24"/>
                                  <w:lang w:eastAsia="en-US"/>
                                </w:rPr>
                                <w:t xml:space="preserve">методикой профилактические мероприятия по предупреждению инфекционных, паразитарных и неинфекционных болезней, проводить </w:t>
                              </w:r>
                              <w:proofErr w:type="spellStart"/>
                              <w:r w:rsidRPr="000468B3">
                                <w:rPr>
                                  <w:rStyle w:val="FontStyle38"/>
                                  <w:sz w:val="24"/>
                                  <w:szCs w:val="24"/>
                                  <w:lang w:eastAsia="en-US"/>
                                </w:rPr>
                                <w:t>санитарно</w:t>
                              </w:r>
                              <w:proofErr w:type="spellEnd"/>
                              <w:r w:rsidRPr="000468B3">
                                <w:rPr>
                                  <w:rStyle w:val="FontStyle38"/>
                                  <w:sz w:val="24"/>
                                  <w:szCs w:val="24"/>
                                  <w:lang w:eastAsia="en-US"/>
                                </w:rPr>
                                <w:t xml:space="preserve"> просветительную работу по гигиеническим вопросам</w:t>
                              </w:r>
                            </w:p>
                          </w:tc>
                        </w:tr>
                        <w:tr w:rsidR="007058A5" w:rsidRPr="000468B3" w:rsidTr="007058A5">
                          <w:trPr>
                            <w:trHeight w:val="340"/>
                          </w:trPr>
                          <w:tc>
                            <w:tcPr>
                              <w:tcW w:w="1287" w:type="dxa"/>
                            </w:tcPr>
                            <w:p w:rsidR="007058A5" w:rsidRPr="000468B3" w:rsidRDefault="007058A5" w:rsidP="000468B3">
                              <w:pPr>
                                <w:pStyle w:val="Style17"/>
                                <w:widowControl/>
                                <w:spacing w:line="240" w:lineRule="auto"/>
                                <w:ind w:firstLine="0"/>
                              </w:pPr>
                              <w:r w:rsidRPr="000468B3">
                                <w:rPr>
                                  <w:rStyle w:val="FontStyle38"/>
                                  <w:sz w:val="24"/>
                                  <w:szCs w:val="24"/>
                                  <w:lang w:eastAsia="en-US"/>
                                </w:rPr>
                                <w:t xml:space="preserve">- </w:t>
                              </w:r>
                              <w:r w:rsidRPr="000468B3">
                                <w:rPr>
                                  <w:rStyle w:val="FontStyle38"/>
                                  <w:sz w:val="24"/>
                                  <w:szCs w:val="24"/>
                                  <w:lang w:eastAsia="en-US"/>
                                </w:rPr>
                                <w:t xml:space="preserve">оценки качества и эффективности работы медицинских организаций </w:t>
                              </w:r>
                            </w:p>
                          </w:tc>
                        </w:tr>
                        <w:tr w:rsidR="007058A5" w:rsidRPr="000468B3" w:rsidTr="007058A5">
                          <w:trPr>
                            <w:trHeight w:val="209"/>
                          </w:trPr>
                          <w:tc>
                            <w:tcPr>
                              <w:tcW w:w="1287" w:type="dxa"/>
                              <w:hideMark/>
                            </w:tcPr>
                            <w:p w:rsidR="007058A5" w:rsidRPr="000468B3" w:rsidRDefault="007058A5" w:rsidP="000468B3">
                              <w:pPr>
                                <w:widowControl w:val="0"/>
                                <w:tabs>
                                  <w:tab w:val="left" w:pos="708"/>
                                  <w:tab w:val="right" w:leader="underscore" w:pos="9639"/>
                                </w:tabs>
                                <w:jc w:val="both"/>
                                <w:rPr>
                                  <w:bCs/>
                                  <w:lang w:eastAsia="en-US"/>
                                </w:rPr>
                              </w:pPr>
                              <w:r w:rsidRPr="000468B3">
                                <w:rPr>
                                  <w:lang w:eastAsia="en-US"/>
                                </w:rPr>
                                <w:t xml:space="preserve">- </w:t>
                              </w:r>
                              <w:r w:rsidRPr="000468B3">
                                <w:rPr>
                                  <w:lang w:eastAsia="en-US"/>
                                </w:rPr>
                                <w:t>медико-функциональным понятийным аппаратом</w:t>
                              </w:r>
                            </w:p>
                          </w:tc>
                        </w:tr>
                        <w:tr w:rsidR="007058A5" w:rsidRPr="000468B3" w:rsidTr="007058A5">
                          <w:trPr>
                            <w:trHeight w:val="340"/>
                          </w:trPr>
                          <w:tc>
                            <w:tcPr>
                              <w:tcW w:w="1287" w:type="dxa"/>
                              <w:hideMark/>
                            </w:tcPr>
                            <w:p w:rsidR="007058A5" w:rsidRPr="000468B3" w:rsidRDefault="007058A5" w:rsidP="000468B3">
                              <w:pPr>
                                <w:widowControl w:val="0"/>
                                <w:tabs>
                                  <w:tab w:val="left" w:pos="708"/>
                                  <w:tab w:val="right" w:leader="underscore" w:pos="9639"/>
                                </w:tabs>
                                <w:jc w:val="both"/>
                                <w:rPr>
                                  <w:bCs/>
                                  <w:lang w:eastAsia="en-US"/>
                                </w:rPr>
                              </w:pPr>
                              <w:r w:rsidRPr="000468B3">
                                <w:rPr>
                                  <w:lang w:eastAsia="en-US"/>
                                </w:rPr>
                                <w:t xml:space="preserve">- </w:t>
                              </w:r>
                              <w:r w:rsidRPr="000468B3">
                                <w:rPr>
                                  <w:lang w:eastAsia="en-US"/>
                                </w:rPr>
                                <w:t>современной фармакологической терминологией</w:t>
                              </w:r>
                            </w:p>
                          </w:tc>
                        </w:tr>
                      </w:tbl>
                      <w:p w:rsidR="007058A5" w:rsidRPr="000468B3" w:rsidRDefault="007058A5" w:rsidP="000468B3">
                        <w:pPr>
                          <w:widowControl w:val="0"/>
                          <w:tabs>
                            <w:tab w:val="left" w:pos="708"/>
                            <w:tab w:val="right" w:leader="underscore" w:pos="9639"/>
                          </w:tabs>
                          <w:jc w:val="both"/>
                          <w:rPr>
                            <w:b/>
                            <w:bCs/>
                            <w:lang w:eastAsia="en-US"/>
                          </w:rPr>
                        </w:pPr>
                      </w:p>
                    </w:tc>
                  </w:tr>
                </w:tbl>
                <w:p w:rsidR="00DA0032" w:rsidRPr="00DA0032" w:rsidRDefault="00DA0032" w:rsidP="000468B3">
                  <w:pPr>
                    <w:widowControl w:val="0"/>
                    <w:tabs>
                      <w:tab w:val="left" w:pos="708"/>
                      <w:tab w:val="right" w:leader="underscore" w:pos="9639"/>
                    </w:tabs>
                    <w:jc w:val="both"/>
                    <w:rPr>
                      <w:bCs/>
                      <w:lang w:eastAsia="en-US"/>
                    </w:rPr>
                  </w:pPr>
                </w:p>
              </w:tc>
            </w:tr>
          </w:tbl>
          <w:p w:rsidR="008B19AE" w:rsidRPr="008B19AE" w:rsidRDefault="008B19AE" w:rsidP="008B19AE">
            <w:pPr>
              <w:tabs>
                <w:tab w:val="right" w:leader="underscore" w:pos="9639"/>
              </w:tabs>
              <w:ind w:firstLine="709"/>
              <w:jc w:val="both"/>
            </w:pPr>
          </w:p>
        </w:tc>
      </w:tr>
      <w:tr w:rsidR="00DC58E9" w:rsidRPr="001B6744" w:rsidTr="00CC1B2E">
        <w:tc>
          <w:tcPr>
            <w:tcW w:w="266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44"/>
            </w:tblGrid>
            <w:tr w:rsidR="00DC58E9" w:rsidRPr="00624F59" w:rsidTr="00CC1B2E">
              <w:trPr>
                <w:trHeight w:val="245"/>
              </w:trPr>
              <w:tc>
                <w:tcPr>
                  <w:tcW w:w="0" w:type="auto"/>
                </w:tcPr>
                <w:p w:rsidR="00DC58E9" w:rsidRPr="00624F59" w:rsidRDefault="00DC58E9" w:rsidP="00CC1B2E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DC58E9" w:rsidRPr="001B6744" w:rsidRDefault="00DC58E9" w:rsidP="00CC1B2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shd w:val="clear" w:color="auto" w:fill="auto"/>
          </w:tcPr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  <w:r w:rsidRPr="006805CD">
              <w:rPr>
                <w:spacing w:val="-6"/>
                <w:sz w:val="24"/>
                <w:szCs w:val="24"/>
              </w:rPr>
              <w:t>Введение. Общая рецептура, часть 1. Жидкие лекарственные формы.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Общая рецептура, часть 2. Твердые и мягкие лекарственные формы.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Вопросы общей фармакологии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Лекарственные средства, влияющие на афферентную иннервацию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lastRenderedPageBreak/>
              <w:t>Вещества, влияющие на холинергическую иннервацию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Вещества, влияющие на адренергическую иннервацию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Итоговая работа «</w:t>
            </w:r>
            <w:proofErr w:type="spellStart"/>
            <w:r w:rsidRPr="006805CD">
              <w:rPr>
                <w:sz w:val="24"/>
                <w:szCs w:val="24"/>
              </w:rPr>
              <w:t>Вегетотропные</w:t>
            </w:r>
            <w:proofErr w:type="spellEnd"/>
            <w:r w:rsidRPr="006805CD">
              <w:rPr>
                <w:sz w:val="24"/>
                <w:szCs w:val="24"/>
              </w:rPr>
              <w:t xml:space="preserve"> средства».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Средства для наркоза, этиловый спирт снотворное, противосудорожные.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Анальгетики.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Психотропные средства угнетающего типа действия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Психотропные средства возбуждающего типа действия.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Итоговое занятие, средства на центральную нервную систему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805CD">
              <w:rPr>
                <w:sz w:val="24"/>
                <w:szCs w:val="24"/>
              </w:rPr>
              <w:t>Кардиотонические</w:t>
            </w:r>
            <w:proofErr w:type="spellEnd"/>
            <w:r w:rsidRPr="006805CD">
              <w:rPr>
                <w:sz w:val="24"/>
                <w:szCs w:val="24"/>
              </w:rPr>
              <w:t xml:space="preserve"> средства.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Антиаритмические средства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805CD">
              <w:rPr>
                <w:sz w:val="24"/>
                <w:szCs w:val="24"/>
              </w:rPr>
              <w:t>Антиангинальные</w:t>
            </w:r>
            <w:proofErr w:type="spellEnd"/>
            <w:r w:rsidRPr="006805CD">
              <w:rPr>
                <w:sz w:val="24"/>
                <w:szCs w:val="24"/>
              </w:rPr>
              <w:t xml:space="preserve"> средства.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Диуретики.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6805CD">
              <w:rPr>
                <w:sz w:val="24"/>
                <w:szCs w:val="24"/>
              </w:rPr>
              <w:t>Антигипертензивные</w:t>
            </w:r>
            <w:proofErr w:type="spellEnd"/>
            <w:r w:rsidRPr="006805CD">
              <w:rPr>
                <w:sz w:val="24"/>
                <w:szCs w:val="24"/>
              </w:rPr>
              <w:t xml:space="preserve"> средства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Антиатеросклеротические средства.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 xml:space="preserve">ЛС, </w:t>
            </w:r>
            <w:proofErr w:type="gramStart"/>
            <w:r w:rsidRPr="006805CD">
              <w:rPr>
                <w:sz w:val="24"/>
                <w:szCs w:val="24"/>
              </w:rPr>
              <w:t>влияющие</w:t>
            </w:r>
            <w:proofErr w:type="gramEnd"/>
            <w:r w:rsidRPr="006805CD">
              <w:rPr>
                <w:sz w:val="24"/>
                <w:szCs w:val="24"/>
              </w:rPr>
              <w:t xml:space="preserve"> на кроветворение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ЛС влияющие на свертывающую систему крови.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Антиаллергические средства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Витаминные гормональные препараты</w:t>
            </w:r>
          </w:p>
          <w:p w:rsidR="00DC58E9" w:rsidRPr="006805CD" w:rsidRDefault="00DC58E9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 xml:space="preserve">Итоговое занятие по теме: </w:t>
            </w:r>
            <w:proofErr w:type="gramStart"/>
            <w:r w:rsidRPr="006805CD">
              <w:rPr>
                <w:sz w:val="24"/>
                <w:szCs w:val="24"/>
              </w:rPr>
              <w:t>«ЛС,  действующие на исполнительные органы»</w:t>
            </w:r>
            <w:proofErr w:type="gramEnd"/>
          </w:p>
          <w:p w:rsidR="00DC58E9" w:rsidRPr="006805CD" w:rsidRDefault="006805CD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Противоопухолевые средства</w:t>
            </w:r>
          </w:p>
          <w:p w:rsidR="006805CD" w:rsidRPr="006805CD" w:rsidRDefault="006805CD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Химиотерапевтические средства.</w:t>
            </w:r>
          </w:p>
          <w:p w:rsidR="006805CD" w:rsidRPr="006805CD" w:rsidRDefault="006805CD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Антибиотики.</w:t>
            </w:r>
          </w:p>
          <w:p w:rsidR="00DC58E9" w:rsidRPr="006805CD" w:rsidRDefault="006805CD" w:rsidP="006805CD">
            <w:pPr>
              <w:pStyle w:val="a3"/>
              <w:widowControl w:val="0"/>
              <w:spacing w:before="60" w:after="60" w:line="240" w:lineRule="auto"/>
              <w:ind w:left="0"/>
              <w:jc w:val="both"/>
              <w:rPr>
                <w:spacing w:val="-6"/>
                <w:sz w:val="24"/>
                <w:szCs w:val="24"/>
              </w:rPr>
            </w:pPr>
            <w:r w:rsidRPr="006805CD">
              <w:rPr>
                <w:sz w:val="24"/>
                <w:szCs w:val="24"/>
              </w:rPr>
              <w:t>Итоговое занятие по теме: «Химиотерапевтические средства. Антибиотики»</w:t>
            </w:r>
          </w:p>
        </w:tc>
      </w:tr>
      <w:tr w:rsidR="00DC58E9" w:rsidRPr="001B6744" w:rsidTr="00CC1B2E">
        <w:tc>
          <w:tcPr>
            <w:tcW w:w="2660" w:type="dxa"/>
            <w:shd w:val="clear" w:color="auto" w:fill="auto"/>
          </w:tcPr>
          <w:p w:rsidR="00DC58E9" w:rsidRPr="00F56288" w:rsidRDefault="00DC58E9" w:rsidP="00CC1B2E">
            <w:pPr>
              <w:pStyle w:val="Default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shd w:val="clear" w:color="auto" w:fill="auto"/>
          </w:tcPr>
          <w:p w:rsidR="00DC58E9" w:rsidRPr="00732CE7" w:rsidRDefault="006805CD" w:rsidP="00CC1B2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DC58E9" w:rsidRPr="001B6744" w:rsidTr="00CC1B2E">
        <w:tc>
          <w:tcPr>
            <w:tcW w:w="2660" w:type="dxa"/>
            <w:shd w:val="clear" w:color="auto" w:fill="auto"/>
          </w:tcPr>
          <w:p w:rsidR="00DC58E9" w:rsidRPr="001B6744" w:rsidRDefault="00DC58E9" w:rsidP="00CC1B2E">
            <w:pPr>
              <w:pStyle w:val="Default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shd w:val="clear" w:color="auto" w:fill="auto"/>
          </w:tcPr>
          <w:p w:rsidR="00DC58E9" w:rsidRPr="006805CD" w:rsidRDefault="006805CD" w:rsidP="00CC1B2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5CD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фармакологии на 30 посадочных мест (столы, стулья, доска, экран, ноутбук, </w:t>
            </w:r>
            <w:proofErr w:type="spellStart"/>
            <w:r w:rsidRPr="006805CD">
              <w:rPr>
                <w:rFonts w:ascii="Times New Roman" w:hAnsi="Times New Roman" w:cs="Times New Roman"/>
                <w:sz w:val="24"/>
                <w:szCs w:val="24"/>
              </w:rPr>
              <w:t>мультимед</w:t>
            </w:r>
            <w:proofErr w:type="spellEnd"/>
            <w:r w:rsidRPr="006805CD">
              <w:rPr>
                <w:rFonts w:ascii="Times New Roman" w:hAnsi="Times New Roman" w:cs="Times New Roman"/>
                <w:sz w:val="24"/>
                <w:szCs w:val="24"/>
              </w:rPr>
              <w:t>. проектор)</w:t>
            </w:r>
          </w:p>
        </w:tc>
      </w:tr>
      <w:tr w:rsidR="00DC58E9" w:rsidRPr="001B6744" w:rsidTr="00CC1B2E">
        <w:tc>
          <w:tcPr>
            <w:tcW w:w="2660" w:type="dxa"/>
            <w:shd w:val="clear" w:color="auto" w:fill="auto"/>
          </w:tcPr>
          <w:p w:rsidR="00DC58E9" w:rsidRPr="00F56288" w:rsidRDefault="00DC58E9" w:rsidP="00CC1B2E">
            <w:pPr>
              <w:pStyle w:val="Default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shd w:val="clear" w:color="auto" w:fill="auto"/>
          </w:tcPr>
          <w:p w:rsidR="006805CD" w:rsidRDefault="006805CD" w:rsidP="006805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Очная форма обучения – 6 семестр – экзамен</w:t>
            </w:r>
          </w:p>
          <w:p w:rsidR="00DC58E9" w:rsidRPr="00252FF3" w:rsidRDefault="006805CD" w:rsidP="006805C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Очно-заочная форма обучения – 8 семестр - экзамен</w:t>
            </w:r>
          </w:p>
        </w:tc>
      </w:tr>
    </w:tbl>
    <w:p w:rsidR="00DB1827" w:rsidRDefault="00DB1827"/>
    <w:sectPr w:rsidR="00DB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6CB"/>
    <w:multiLevelType w:val="hybridMultilevel"/>
    <w:tmpl w:val="124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06DB"/>
    <w:multiLevelType w:val="hybridMultilevel"/>
    <w:tmpl w:val="80A0F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158E"/>
    <w:multiLevelType w:val="hybridMultilevel"/>
    <w:tmpl w:val="5D286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A49"/>
    <w:multiLevelType w:val="hybridMultilevel"/>
    <w:tmpl w:val="6F44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E9"/>
    <w:rsid w:val="000468B3"/>
    <w:rsid w:val="006805CD"/>
    <w:rsid w:val="007058A5"/>
    <w:rsid w:val="008B19AE"/>
    <w:rsid w:val="00DA0032"/>
    <w:rsid w:val="00DB1827"/>
    <w:rsid w:val="00DC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8E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DC58E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DC5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8">
    <w:name w:val="Font Style38"/>
    <w:rsid w:val="008B19AE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"/>
    <w:rsid w:val="007058A5"/>
    <w:pPr>
      <w:widowControl w:val="0"/>
      <w:autoSpaceDE w:val="0"/>
      <w:autoSpaceDN w:val="0"/>
      <w:adjustRightInd w:val="0"/>
      <w:spacing w:line="482" w:lineRule="exact"/>
      <w:ind w:firstLine="70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8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C58E9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a4">
    <w:name w:val="список с точками"/>
    <w:basedOn w:val="a"/>
    <w:rsid w:val="00DC58E9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paragraph" w:customStyle="1" w:styleId="ConsPlusNormal">
    <w:name w:val="ConsPlusNormal"/>
    <w:rsid w:val="00DC5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8">
    <w:name w:val="Font Style38"/>
    <w:rsid w:val="008B19AE"/>
    <w:rPr>
      <w:rFonts w:ascii="Times New Roman" w:hAnsi="Times New Roman" w:cs="Times New Roman" w:hint="default"/>
      <w:sz w:val="26"/>
      <w:szCs w:val="26"/>
    </w:rPr>
  </w:style>
  <w:style w:type="paragraph" w:customStyle="1" w:styleId="Style17">
    <w:name w:val="Style17"/>
    <w:basedOn w:val="a"/>
    <w:rsid w:val="007058A5"/>
    <w:pPr>
      <w:widowControl w:val="0"/>
      <w:autoSpaceDE w:val="0"/>
      <w:autoSpaceDN w:val="0"/>
      <w:adjustRightInd w:val="0"/>
      <w:spacing w:line="482" w:lineRule="exact"/>
      <w:ind w:firstLine="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2014-10-21T10:31:00Z</dcterms:created>
  <dcterms:modified xsi:type="dcterms:W3CDTF">2014-10-22T09:55:00Z</dcterms:modified>
</cp:coreProperties>
</file>