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3A" w:rsidRDefault="001C413A" w:rsidP="001C413A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060101.65 «Лечебное дело»</w:t>
      </w:r>
    </w:p>
    <w:p w:rsidR="001C413A" w:rsidRDefault="001C413A" w:rsidP="001C413A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1C413A" w:rsidRPr="00795AF1" w:rsidRDefault="001C413A" w:rsidP="001C413A">
      <w:pPr>
        <w:widowControl w:val="0"/>
        <w:suppressAutoHyphens/>
        <w:spacing w:after="120"/>
        <w:jc w:val="center"/>
        <w:rPr>
          <w:rFonts w:eastAsia="MS Mincho"/>
          <w:b/>
          <w:bCs/>
          <w:sz w:val="28"/>
          <w:szCs w:val="28"/>
          <w:u w:val="single"/>
        </w:rPr>
      </w:pPr>
      <w:r>
        <w:rPr>
          <w:rFonts w:eastAsia="MS Mincho"/>
          <w:b/>
          <w:sz w:val="28"/>
          <w:szCs w:val="28"/>
          <w:u w:val="single"/>
        </w:rPr>
        <w:t>«</w:t>
      </w:r>
      <w:r w:rsidRPr="00795AF1">
        <w:rPr>
          <w:rFonts w:eastAsia="MS Mincho"/>
          <w:b/>
          <w:sz w:val="28"/>
          <w:szCs w:val="28"/>
          <w:u w:val="single"/>
        </w:rPr>
        <w:t>Лабораторная диагностика</w:t>
      </w:r>
      <w:r>
        <w:rPr>
          <w:rFonts w:eastAsia="MS Mincho"/>
          <w:b/>
          <w:sz w:val="28"/>
          <w:szCs w:val="28"/>
          <w:u w:val="single"/>
        </w:rPr>
        <w:t>»</w:t>
      </w:r>
    </w:p>
    <w:p w:rsidR="001C413A" w:rsidRDefault="001C413A" w:rsidP="001C413A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269"/>
        <w:gridCol w:w="7620"/>
      </w:tblGrid>
      <w:tr w:rsidR="001C413A" w:rsidTr="001C413A">
        <w:tc>
          <w:tcPr>
            <w:tcW w:w="2269" w:type="dxa"/>
          </w:tcPr>
          <w:p w:rsidR="001C413A" w:rsidRPr="00235461" w:rsidRDefault="001C413A" w:rsidP="00162B4C">
            <w:pPr>
              <w:widowControl w:val="0"/>
              <w:spacing w:after="120"/>
              <w:jc w:val="both"/>
              <w:rPr>
                <w:b/>
                <w:bCs/>
              </w:rPr>
            </w:pPr>
            <w:r w:rsidRPr="00235461">
              <w:rPr>
                <w:b/>
                <w:bCs/>
              </w:rPr>
              <w:t>Пояснительная записка</w:t>
            </w:r>
          </w:p>
        </w:tc>
        <w:tc>
          <w:tcPr>
            <w:tcW w:w="7620" w:type="dxa"/>
          </w:tcPr>
          <w:p w:rsidR="001C413A" w:rsidRPr="001C413A" w:rsidRDefault="001C413A" w:rsidP="001C413A">
            <w:pPr>
              <w:shd w:val="clear" w:color="auto" w:fill="FFFFFF"/>
              <w:jc w:val="both"/>
              <w:rPr>
                <w:spacing w:val="-4"/>
              </w:rPr>
            </w:pPr>
            <w:r w:rsidRPr="001C413A">
              <w:rPr>
                <w:spacing w:val="-4"/>
              </w:rPr>
              <w:t xml:space="preserve">Рабочая программа дисциплины разработана в соответствии с Федеральным государственным образовательным стандартом (ФГОС) высшего профессионального образования по направлению подготовки (специальности) </w:t>
            </w:r>
            <w:r w:rsidRPr="001C413A">
              <w:rPr>
                <w:b/>
                <w:spacing w:val="-4"/>
              </w:rPr>
              <w:t>060101 Лечебное дело</w:t>
            </w:r>
            <w:r w:rsidRPr="001C413A">
              <w:rPr>
                <w:spacing w:val="-4"/>
              </w:rPr>
              <w:t xml:space="preserve">, с учётом рекомендаций примерной основной образовательной программы высшего профессионального образования по направлению подготовки (специальности) </w:t>
            </w:r>
            <w:r w:rsidRPr="001C413A">
              <w:rPr>
                <w:b/>
                <w:spacing w:val="-4"/>
              </w:rPr>
              <w:t>060101 Лечебное дело</w:t>
            </w:r>
            <w:r w:rsidRPr="001C413A">
              <w:rPr>
                <w:spacing w:val="-4"/>
              </w:rPr>
              <w:t>.</w:t>
            </w:r>
          </w:p>
        </w:tc>
      </w:tr>
    </w:tbl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620"/>
      </w:tblGrid>
      <w:tr w:rsidR="001C413A" w:rsidRPr="001B6744" w:rsidTr="001C413A">
        <w:trPr>
          <w:trHeight w:val="911"/>
        </w:trPr>
        <w:tc>
          <w:tcPr>
            <w:tcW w:w="226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08"/>
            </w:tblGrid>
            <w:tr w:rsidR="001C413A" w:rsidRPr="00C7663E" w:rsidTr="00162B4C">
              <w:trPr>
                <w:trHeight w:val="245"/>
              </w:trPr>
              <w:tc>
                <w:tcPr>
                  <w:tcW w:w="2008" w:type="dxa"/>
                </w:tcPr>
                <w:p w:rsidR="001C413A" w:rsidRPr="00C7663E" w:rsidRDefault="001C413A" w:rsidP="00162B4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1C413A" w:rsidRPr="001B6744" w:rsidRDefault="001C413A" w:rsidP="00162B4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620" w:type="dxa"/>
            <w:shd w:val="clear" w:color="auto" w:fill="auto"/>
          </w:tcPr>
          <w:p w:rsidR="001C413A" w:rsidRPr="00BD43EF" w:rsidRDefault="001C413A" w:rsidP="001C413A">
            <w:pPr>
              <w:shd w:val="clear" w:color="auto" w:fill="FFFFFF"/>
              <w:tabs>
                <w:tab w:val="left" w:leader="underscore" w:pos="4759"/>
              </w:tabs>
              <w:ind w:firstLine="720"/>
              <w:jc w:val="both"/>
              <w:rPr>
                <w:b/>
              </w:rPr>
            </w:pPr>
            <w:r w:rsidRPr="001C413A">
              <w:rPr>
                <w:spacing w:val="-7"/>
              </w:rPr>
              <w:t xml:space="preserve">Целью освоения дисциплины </w:t>
            </w:r>
            <w:r w:rsidRPr="001C413A">
              <w:rPr>
                <w:spacing w:val="-9"/>
              </w:rPr>
              <w:t xml:space="preserve">является освоение студентами теоретических основ и практических навыков по методам </w:t>
            </w:r>
            <w:r>
              <w:rPr>
                <w:spacing w:val="-9"/>
              </w:rPr>
              <w:t xml:space="preserve">микробиологической диагностики. </w:t>
            </w:r>
          </w:p>
        </w:tc>
      </w:tr>
      <w:tr w:rsidR="001C413A" w:rsidRPr="001B6744" w:rsidTr="00AF45AD">
        <w:trPr>
          <w:trHeight w:val="808"/>
        </w:trPr>
        <w:tc>
          <w:tcPr>
            <w:tcW w:w="226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08"/>
            </w:tblGrid>
            <w:tr w:rsidR="001C413A" w:rsidRPr="00C7663E" w:rsidTr="00162B4C">
              <w:trPr>
                <w:trHeight w:val="245"/>
              </w:trPr>
              <w:tc>
                <w:tcPr>
                  <w:tcW w:w="2008" w:type="dxa"/>
                </w:tcPr>
                <w:p w:rsidR="001C413A" w:rsidRPr="00C7663E" w:rsidRDefault="001C413A" w:rsidP="00162B4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1C413A" w:rsidRPr="001B6744" w:rsidRDefault="001C413A" w:rsidP="00162B4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620" w:type="dxa"/>
            <w:shd w:val="clear" w:color="auto" w:fill="auto"/>
            <w:vAlign w:val="bottom"/>
          </w:tcPr>
          <w:p w:rsidR="001C413A" w:rsidRPr="002E79EF" w:rsidRDefault="002E79EF" w:rsidP="00AF45AD">
            <w:pPr>
              <w:widowControl w:val="0"/>
              <w:suppressAutoHyphens/>
              <w:spacing w:line="360" w:lineRule="auto"/>
              <w:rPr>
                <w:rFonts w:eastAsia="MS Mincho"/>
                <w:bCs/>
              </w:rPr>
            </w:pPr>
            <w:r w:rsidRPr="002E79EF">
              <w:rPr>
                <w:rFonts w:eastAsia="MS Mincho"/>
                <w:bCs/>
              </w:rPr>
              <w:t>Математический и естественнонаучный цикл</w:t>
            </w:r>
          </w:p>
          <w:p w:rsidR="001C413A" w:rsidRPr="001C413A" w:rsidRDefault="001C413A" w:rsidP="00AF45AD">
            <w:pPr>
              <w:widowControl w:val="0"/>
              <w:suppressAutoHyphens/>
              <w:spacing w:line="360" w:lineRule="auto"/>
              <w:rPr>
                <w:b/>
                <w:bCs/>
              </w:rPr>
            </w:pPr>
          </w:p>
        </w:tc>
      </w:tr>
      <w:tr w:rsidR="001C413A" w:rsidRPr="001B6744" w:rsidTr="00162B4C">
        <w:tc>
          <w:tcPr>
            <w:tcW w:w="226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86"/>
              <w:gridCol w:w="236"/>
            </w:tblGrid>
            <w:tr w:rsidR="001C413A" w:rsidRPr="00C7663E" w:rsidTr="00162B4C">
              <w:trPr>
                <w:trHeight w:val="245"/>
              </w:trPr>
              <w:tc>
                <w:tcPr>
                  <w:tcW w:w="1786" w:type="dxa"/>
                </w:tcPr>
                <w:p w:rsidR="001C413A" w:rsidRPr="00C7663E" w:rsidRDefault="001C413A" w:rsidP="00162B4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 xml:space="preserve">час) </w:t>
                  </w:r>
                </w:p>
              </w:tc>
              <w:tc>
                <w:tcPr>
                  <w:tcW w:w="222" w:type="dxa"/>
                </w:tcPr>
                <w:p w:rsidR="001C413A" w:rsidRPr="00C7663E" w:rsidRDefault="001C413A" w:rsidP="00162B4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1C413A" w:rsidRPr="001B6744" w:rsidRDefault="001C413A" w:rsidP="00162B4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1C413A" w:rsidRPr="00732CE7" w:rsidRDefault="001C413A" w:rsidP="00162B4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72 часа</w:t>
            </w:r>
          </w:p>
        </w:tc>
      </w:tr>
      <w:tr w:rsidR="001C413A" w:rsidRPr="001B6744" w:rsidTr="00162B4C">
        <w:tc>
          <w:tcPr>
            <w:tcW w:w="226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08"/>
            </w:tblGrid>
            <w:tr w:rsidR="001C413A" w:rsidRPr="00624F59" w:rsidTr="00162B4C">
              <w:trPr>
                <w:trHeight w:val="521"/>
              </w:trPr>
              <w:tc>
                <w:tcPr>
                  <w:tcW w:w="2008" w:type="dxa"/>
                </w:tcPr>
                <w:p w:rsidR="001C413A" w:rsidRPr="00624F59" w:rsidRDefault="001C413A" w:rsidP="00162B4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1C413A" w:rsidRPr="001B6744" w:rsidRDefault="001C413A" w:rsidP="00162B4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620" w:type="dxa"/>
            <w:shd w:val="clear" w:color="auto" w:fill="auto"/>
          </w:tcPr>
          <w:p w:rsidR="001C413A" w:rsidRPr="001C413A" w:rsidRDefault="001C413A" w:rsidP="001C413A">
            <w:pPr>
              <w:shd w:val="clear" w:color="auto" w:fill="FFFFFF"/>
              <w:tabs>
                <w:tab w:val="left" w:leader="underscore" w:pos="6530"/>
              </w:tabs>
              <w:jc w:val="both"/>
              <w:rPr>
                <w:b/>
                <w:bCs/>
                <w:spacing w:val="-4"/>
              </w:rPr>
            </w:pPr>
            <w:r w:rsidRPr="001C413A">
              <w:rPr>
                <w:b/>
                <w:bCs/>
                <w:spacing w:val="-4"/>
              </w:rPr>
              <w:t xml:space="preserve">Знать: </w:t>
            </w:r>
          </w:p>
          <w:p w:rsidR="001C413A" w:rsidRPr="001C413A" w:rsidRDefault="001C413A" w:rsidP="001C413A">
            <w:pPr>
              <w:numPr>
                <w:ilvl w:val="0"/>
                <w:numId w:val="2"/>
              </w:numPr>
              <w:shd w:val="clear" w:color="auto" w:fill="FFFFFF"/>
              <w:tabs>
                <w:tab w:val="left" w:leader="underscore" w:pos="6530"/>
              </w:tabs>
              <w:ind w:left="0" w:firstLine="0"/>
              <w:jc w:val="both"/>
              <w:rPr>
                <w:bCs/>
              </w:rPr>
            </w:pPr>
            <w:r w:rsidRPr="001C413A">
              <w:rPr>
                <w:bCs/>
                <w:spacing w:val="-4"/>
              </w:rPr>
              <w:t>правила техники безопасности и работы в микробиологических лабораториях, с реактивами, приборами;</w:t>
            </w:r>
          </w:p>
          <w:p w:rsidR="001C413A" w:rsidRPr="001C413A" w:rsidRDefault="001C413A" w:rsidP="001C413A">
            <w:pPr>
              <w:numPr>
                <w:ilvl w:val="0"/>
                <w:numId w:val="2"/>
              </w:numPr>
              <w:shd w:val="clear" w:color="auto" w:fill="FFFFFF"/>
              <w:tabs>
                <w:tab w:val="left" w:leader="underscore" w:pos="6530"/>
              </w:tabs>
              <w:ind w:left="0" w:firstLine="0"/>
              <w:jc w:val="both"/>
              <w:rPr>
                <w:bCs/>
              </w:rPr>
            </w:pPr>
            <w:r w:rsidRPr="001C413A">
              <w:rPr>
                <w:bCs/>
                <w:spacing w:val="-4"/>
              </w:rPr>
              <w:t>физические основы функционирования медицинской аппаратуры, устройство и назначение термостата, автоклава, сухожаровой печи и другой аппаратуры, используемой при проведении микробиологических исследований;</w:t>
            </w:r>
          </w:p>
          <w:p w:rsidR="001C413A" w:rsidRPr="001C413A" w:rsidRDefault="001C413A" w:rsidP="001C413A">
            <w:pPr>
              <w:numPr>
                <w:ilvl w:val="0"/>
                <w:numId w:val="2"/>
              </w:numPr>
              <w:shd w:val="clear" w:color="auto" w:fill="FFFFFF"/>
              <w:tabs>
                <w:tab w:val="left" w:leader="underscore" w:pos="6530"/>
              </w:tabs>
              <w:ind w:left="0" w:firstLine="0"/>
              <w:jc w:val="both"/>
              <w:rPr>
                <w:bCs/>
              </w:rPr>
            </w:pPr>
            <w:r w:rsidRPr="001C413A">
              <w:rPr>
                <w:bCs/>
                <w:spacing w:val="-4"/>
              </w:rPr>
              <w:t>особенности генетического контроля патогенности и антибиотикорезистентности микробов, механизмы выработки резистентности и методы ее определения;</w:t>
            </w:r>
          </w:p>
          <w:p w:rsidR="001C413A" w:rsidRPr="001C413A" w:rsidRDefault="001C413A" w:rsidP="001C413A">
            <w:pPr>
              <w:numPr>
                <w:ilvl w:val="0"/>
                <w:numId w:val="2"/>
              </w:numPr>
              <w:shd w:val="clear" w:color="auto" w:fill="FFFFFF"/>
              <w:tabs>
                <w:tab w:val="left" w:leader="underscore" w:pos="6530"/>
              </w:tabs>
              <w:ind w:left="0" w:firstLine="0"/>
              <w:jc w:val="both"/>
              <w:rPr>
                <w:bCs/>
              </w:rPr>
            </w:pPr>
            <w:r w:rsidRPr="001C413A">
              <w:rPr>
                <w:bCs/>
                <w:spacing w:val="-4"/>
              </w:rPr>
              <w:t>основные методы микробиологической диагностики инфекционных и оппортунистических болезней (бактериоскопический, бактериологический, серологический, аллергический, биологический, молекулярно-генетический).</w:t>
            </w:r>
          </w:p>
          <w:p w:rsidR="001C413A" w:rsidRPr="001C413A" w:rsidRDefault="001C413A" w:rsidP="001C413A">
            <w:pPr>
              <w:shd w:val="clear" w:color="auto" w:fill="FFFFFF"/>
              <w:tabs>
                <w:tab w:val="left" w:leader="underscore" w:pos="6523"/>
              </w:tabs>
              <w:jc w:val="both"/>
              <w:rPr>
                <w:b/>
                <w:bCs/>
                <w:spacing w:val="-6"/>
              </w:rPr>
            </w:pPr>
            <w:r w:rsidRPr="001C413A">
              <w:rPr>
                <w:b/>
                <w:bCs/>
                <w:spacing w:val="-6"/>
              </w:rPr>
              <w:t>Уметь:</w:t>
            </w:r>
          </w:p>
          <w:p w:rsidR="001C413A" w:rsidRPr="001C413A" w:rsidRDefault="001C413A" w:rsidP="001C413A">
            <w:pPr>
              <w:numPr>
                <w:ilvl w:val="0"/>
                <w:numId w:val="3"/>
              </w:numPr>
              <w:shd w:val="clear" w:color="auto" w:fill="FFFFFF"/>
              <w:tabs>
                <w:tab w:val="left" w:leader="underscore" w:pos="6523"/>
              </w:tabs>
              <w:ind w:left="0" w:firstLine="0"/>
              <w:jc w:val="both"/>
              <w:rPr>
                <w:bCs/>
              </w:rPr>
            </w:pPr>
            <w:r w:rsidRPr="001C413A">
              <w:rPr>
                <w:bCs/>
                <w:spacing w:val="-6"/>
              </w:rPr>
              <w:t>пользоваться биологическим оборудованием; работать с биологическим микроскопом, интерпретировать данные микроскопии;</w:t>
            </w:r>
          </w:p>
          <w:p w:rsidR="001C413A" w:rsidRPr="001C413A" w:rsidRDefault="001C413A" w:rsidP="001C413A">
            <w:pPr>
              <w:numPr>
                <w:ilvl w:val="0"/>
                <w:numId w:val="3"/>
              </w:numPr>
              <w:shd w:val="clear" w:color="auto" w:fill="FFFFFF"/>
              <w:tabs>
                <w:tab w:val="left" w:leader="underscore" w:pos="6523"/>
              </w:tabs>
              <w:ind w:left="0" w:firstLine="0"/>
              <w:jc w:val="both"/>
              <w:rPr>
                <w:bCs/>
              </w:rPr>
            </w:pPr>
            <w:r w:rsidRPr="001C413A">
              <w:rPr>
                <w:bCs/>
              </w:rPr>
              <w:t>обосновывать выбор метода и материала для исследования при проведении диагностики инфекционных и оппортунистических заболеваний;</w:t>
            </w:r>
          </w:p>
          <w:p w:rsidR="001C413A" w:rsidRPr="001C413A" w:rsidRDefault="001C413A" w:rsidP="001C413A">
            <w:pPr>
              <w:numPr>
                <w:ilvl w:val="0"/>
                <w:numId w:val="3"/>
              </w:numPr>
              <w:shd w:val="clear" w:color="auto" w:fill="FFFFFF"/>
              <w:tabs>
                <w:tab w:val="left" w:leader="underscore" w:pos="6523"/>
              </w:tabs>
              <w:ind w:left="0" w:firstLine="0"/>
              <w:jc w:val="both"/>
              <w:rPr>
                <w:bCs/>
              </w:rPr>
            </w:pPr>
            <w:r w:rsidRPr="001C413A">
              <w:rPr>
                <w:bCs/>
                <w:spacing w:val="-6"/>
              </w:rPr>
              <w:t>интерпретировать результаты наиболее распространенных методов лабораторной диагностики – микробиологических, молекулярно-биологических, иммунологических;</w:t>
            </w:r>
          </w:p>
          <w:p w:rsidR="001C413A" w:rsidRPr="001C413A" w:rsidRDefault="001C413A" w:rsidP="001C413A">
            <w:pPr>
              <w:numPr>
                <w:ilvl w:val="0"/>
                <w:numId w:val="3"/>
              </w:numPr>
              <w:shd w:val="clear" w:color="auto" w:fill="FFFFFF"/>
              <w:tabs>
                <w:tab w:val="left" w:leader="underscore" w:pos="6523"/>
              </w:tabs>
              <w:ind w:left="0" w:firstLine="0"/>
              <w:jc w:val="both"/>
              <w:rPr>
                <w:bCs/>
              </w:rPr>
            </w:pPr>
            <w:r w:rsidRPr="001C413A">
              <w:rPr>
                <w:bCs/>
              </w:rPr>
              <w:t>соблюдать технику безопасности и правила работы с материалом, представляющим биологическую опасность.</w:t>
            </w:r>
          </w:p>
          <w:p w:rsidR="001C413A" w:rsidRPr="001C413A" w:rsidRDefault="001C413A" w:rsidP="001C413A">
            <w:pPr>
              <w:shd w:val="clear" w:color="auto" w:fill="FFFFFF"/>
              <w:tabs>
                <w:tab w:val="left" w:leader="underscore" w:pos="6523"/>
              </w:tabs>
              <w:jc w:val="both"/>
              <w:rPr>
                <w:b/>
                <w:bCs/>
                <w:spacing w:val="-9"/>
              </w:rPr>
            </w:pPr>
            <w:r w:rsidRPr="001C413A">
              <w:rPr>
                <w:b/>
                <w:bCs/>
                <w:spacing w:val="-9"/>
              </w:rPr>
              <w:t>Владеть:</w:t>
            </w:r>
          </w:p>
          <w:p w:rsidR="001C413A" w:rsidRPr="001C413A" w:rsidRDefault="001C413A" w:rsidP="001C413A">
            <w:pPr>
              <w:numPr>
                <w:ilvl w:val="0"/>
                <w:numId w:val="4"/>
              </w:numPr>
              <w:shd w:val="clear" w:color="auto" w:fill="FFFFFF"/>
              <w:tabs>
                <w:tab w:val="left" w:leader="underscore" w:pos="6523"/>
              </w:tabs>
              <w:ind w:left="0" w:firstLine="0"/>
              <w:jc w:val="both"/>
              <w:rPr>
                <w:bCs/>
                <w:spacing w:val="-9"/>
              </w:rPr>
            </w:pPr>
            <w:r w:rsidRPr="001C413A">
              <w:rPr>
                <w:bCs/>
                <w:spacing w:val="-9"/>
              </w:rPr>
              <w:t xml:space="preserve">информацией о принципах стерилизации, дезинфекции и </w:t>
            </w:r>
            <w:r w:rsidRPr="001C413A">
              <w:rPr>
                <w:bCs/>
                <w:spacing w:val="-9"/>
              </w:rPr>
              <w:lastRenderedPageBreak/>
              <w:t>антисептической обработки инструментов и оборудования во избежание инфицирования врача и пациента;</w:t>
            </w:r>
          </w:p>
          <w:p w:rsidR="001C413A" w:rsidRPr="001C413A" w:rsidRDefault="001C413A" w:rsidP="001C413A">
            <w:pPr>
              <w:numPr>
                <w:ilvl w:val="0"/>
                <w:numId w:val="4"/>
              </w:numPr>
              <w:shd w:val="clear" w:color="auto" w:fill="FFFFFF"/>
              <w:tabs>
                <w:tab w:val="left" w:leader="underscore" w:pos="6523"/>
              </w:tabs>
              <w:ind w:left="0" w:firstLine="0"/>
              <w:jc w:val="both"/>
              <w:rPr>
                <w:bCs/>
                <w:spacing w:val="-9"/>
              </w:rPr>
            </w:pPr>
            <w:r w:rsidRPr="001C413A">
              <w:rPr>
                <w:bCs/>
                <w:spacing w:val="-9"/>
              </w:rPr>
              <w:t>основными навыками работы с материалом, содержащим патогенные и условно-патогенные микроорганизмы с целью проведения морфологической (иммерсионная микроскопия), биохимической, серологической идентификации микроорганизмов;</w:t>
            </w:r>
          </w:p>
          <w:p w:rsidR="001C413A" w:rsidRPr="001C413A" w:rsidRDefault="001C413A" w:rsidP="001C413A">
            <w:pPr>
              <w:numPr>
                <w:ilvl w:val="0"/>
                <w:numId w:val="4"/>
              </w:numPr>
              <w:shd w:val="clear" w:color="auto" w:fill="FFFFFF"/>
              <w:tabs>
                <w:tab w:val="left" w:leader="underscore" w:pos="6523"/>
              </w:tabs>
              <w:ind w:left="0" w:firstLine="0"/>
              <w:jc w:val="both"/>
              <w:rPr>
                <w:bCs/>
                <w:spacing w:val="-9"/>
                <w:sz w:val="28"/>
              </w:rPr>
            </w:pPr>
            <w:r w:rsidRPr="001C413A">
              <w:rPr>
                <w:bCs/>
                <w:spacing w:val="-9"/>
              </w:rPr>
              <w:t>навыками интерпретации результатов лабораторного обследования (</w:t>
            </w:r>
            <w:r w:rsidRPr="001C413A">
              <w:rPr>
                <w:bCs/>
                <w:spacing w:val="-6"/>
              </w:rPr>
              <w:t>микробиологического, молекулярно-биологического, иммунологического);</w:t>
            </w:r>
            <w:r w:rsidRPr="001A5344">
              <w:rPr>
                <w:bCs/>
                <w:spacing w:val="-9"/>
                <w:sz w:val="28"/>
              </w:rPr>
              <w:t xml:space="preserve"> </w:t>
            </w:r>
          </w:p>
        </w:tc>
      </w:tr>
      <w:tr w:rsidR="001C413A" w:rsidRPr="001B6744" w:rsidTr="00162B4C">
        <w:trPr>
          <w:trHeight w:val="3350"/>
        </w:trPr>
        <w:tc>
          <w:tcPr>
            <w:tcW w:w="226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08"/>
            </w:tblGrid>
            <w:tr w:rsidR="001C413A" w:rsidRPr="00624F59" w:rsidTr="00162B4C">
              <w:trPr>
                <w:trHeight w:val="245"/>
              </w:trPr>
              <w:tc>
                <w:tcPr>
                  <w:tcW w:w="2008" w:type="dxa"/>
                </w:tcPr>
                <w:p w:rsidR="001C413A" w:rsidRPr="00624F59" w:rsidRDefault="001C413A" w:rsidP="00162B4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1C413A" w:rsidRPr="001B6744" w:rsidRDefault="001C413A" w:rsidP="00162B4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620" w:type="dxa"/>
            <w:shd w:val="clear" w:color="auto" w:fill="auto"/>
          </w:tcPr>
          <w:p w:rsidR="001C413A" w:rsidRDefault="001C413A" w:rsidP="00162B4C">
            <w:pPr>
              <w:pStyle w:val="a4"/>
              <w:spacing w:line="240" w:lineRule="auto"/>
              <w:jc w:val="left"/>
              <w:rPr>
                <w:sz w:val="24"/>
              </w:rPr>
            </w:pPr>
            <w:r w:rsidRPr="00E63F7B">
              <w:rPr>
                <w:sz w:val="24"/>
              </w:rPr>
              <w:t>Медицинская микробиология. Предмет, методы, задачи. Классификация микроорганизмов. Морфология бактерий.</w:t>
            </w:r>
          </w:p>
          <w:p w:rsidR="001C413A" w:rsidRDefault="001C413A" w:rsidP="00162B4C">
            <w:pPr>
              <w:pStyle w:val="a4"/>
              <w:spacing w:line="240" w:lineRule="auto"/>
              <w:jc w:val="left"/>
              <w:rPr>
                <w:sz w:val="24"/>
              </w:rPr>
            </w:pPr>
            <w:r w:rsidRPr="00E63F7B">
              <w:rPr>
                <w:sz w:val="24"/>
              </w:rPr>
              <w:t>Физиология микроорганизмов</w:t>
            </w:r>
            <w:r>
              <w:rPr>
                <w:sz w:val="24"/>
              </w:rPr>
              <w:t>.</w:t>
            </w:r>
          </w:p>
          <w:p w:rsidR="001C413A" w:rsidRDefault="001C413A" w:rsidP="00162B4C">
            <w:pPr>
              <w:pStyle w:val="a4"/>
              <w:spacing w:line="240" w:lineRule="auto"/>
              <w:jc w:val="left"/>
              <w:rPr>
                <w:sz w:val="24"/>
              </w:rPr>
            </w:pPr>
            <w:r w:rsidRPr="00E63F7B">
              <w:rPr>
                <w:sz w:val="24"/>
              </w:rPr>
              <w:t>Экология микробов. Нормальная микрофлора человека. Дисбиоз.</w:t>
            </w:r>
          </w:p>
          <w:p w:rsidR="001C413A" w:rsidRDefault="001C413A" w:rsidP="00162B4C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E63F7B">
              <w:rPr>
                <w:sz w:val="24"/>
                <w:szCs w:val="24"/>
              </w:rPr>
              <w:t>Генетика микроорганизмов.</w:t>
            </w:r>
          </w:p>
          <w:p w:rsidR="001C413A" w:rsidRDefault="001C413A" w:rsidP="00162B4C">
            <w:pPr>
              <w:pStyle w:val="a4"/>
              <w:spacing w:line="240" w:lineRule="auto"/>
              <w:jc w:val="left"/>
              <w:rPr>
                <w:sz w:val="24"/>
              </w:rPr>
            </w:pPr>
            <w:r w:rsidRPr="00E63F7B">
              <w:rPr>
                <w:sz w:val="24"/>
              </w:rPr>
              <w:t>Химиотерапевтические препараты. Антибиотики.</w:t>
            </w:r>
          </w:p>
          <w:p w:rsidR="001C413A" w:rsidRDefault="001C413A" w:rsidP="00162B4C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1C413A">
              <w:rPr>
                <w:sz w:val="24"/>
                <w:szCs w:val="24"/>
              </w:rPr>
              <w:t>Учение об инфекции. Патогенность, вирулентность микроорганизмов.</w:t>
            </w:r>
          </w:p>
          <w:p w:rsidR="001C413A" w:rsidRDefault="001C413A" w:rsidP="00162B4C">
            <w:pPr>
              <w:pStyle w:val="a4"/>
              <w:spacing w:line="240" w:lineRule="auto"/>
              <w:jc w:val="left"/>
              <w:rPr>
                <w:sz w:val="24"/>
              </w:rPr>
            </w:pPr>
            <w:r w:rsidRPr="00E63F7B">
              <w:rPr>
                <w:sz w:val="24"/>
              </w:rPr>
              <w:t>Основы прикладной иммунологии. Виды серологических реакций и их использование в лабораторной диагностике инфекционных и оппортунистических заболеваний.</w:t>
            </w:r>
          </w:p>
          <w:p w:rsidR="001C413A" w:rsidRDefault="001C413A" w:rsidP="00162B4C">
            <w:pPr>
              <w:pStyle w:val="a4"/>
              <w:spacing w:line="240" w:lineRule="auto"/>
              <w:jc w:val="left"/>
              <w:rPr>
                <w:sz w:val="24"/>
              </w:rPr>
            </w:pPr>
            <w:r w:rsidRPr="00E63F7B">
              <w:rPr>
                <w:sz w:val="24"/>
              </w:rPr>
              <w:t>Основы иммунотерапии и иммунопрофилактики</w:t>
            </w:r>
            <w:r>
              <w:rPr>
                <w:sz w:val="24"/>
              </w:rPr>
              <w:t>.</w:t>
            </w:r>
          </w:p>
          <w:p w:rsidR="001C413A" w:rsidRDefault="001C413A" w:rsidP="00162B4C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1C413A">
              <w:rPr>
                <w:sz w:val="24"/>
                <w:szCs w:val="24"/>
              </w:rPr>
              <w:t>Общая вирусология. Классификация, структура, особенности биологии вирусов. Бактериоф</w:t>
            </w:r>
            <w:r>
              <w:rPr>
                <w:sz w:val="24"/>
                <w:szCs w:val="24"/>
              </w:rPr>
              <w:t>аги. Медицинское значение фагов.</w:t>
            </w:r>
          </w:p>
          <w:p w:rsidR="001C413A" w:rsidRPr="001C413A" w:rsidRDefault="001C413A" w:rsidP="00162B4C">
            <w:pPr>
              <w:pStyle w:val="a4"/>
              <w:spacing w:line="240" w:lineRule="auto"/>
              <w:jc w:val="left"/>
              <w:rPr>
                <w:sz w:val="24"/>
                <w:szCs w:val="24"/>
              </w:rPr>
            </w:pPr>
            <w:r w:rsidRPr="00E63F7B">
              <w:rPr>
                <w:sz w:val="24"/>
              </w:rPr>
              <w:t>Современные методы диагностики инфекционных заболеваний: генетическая идентификация</w:t>
            </w:r>
            <w:r>
              <w:rPr>
                <w:sz w:val="24"/>
              </w:rPr>
              <w:t>.</w:t>
            </w:r>
          </w:p>
        </w:tc>
      </w:tr>
      <w:tr w:rsidR="001C413A" w:rsidRPr="001B6744" w:rsidTr="00162B4C">
        <w:trPr>
          <w:trHeight w:val="414"/>
        </w:trPr>
        <w:tc>
          <w:tcPr>
            <w:tcW w:w="2269" w:type="dxa"/>
            <w:shd w:val="clear" w:color="auto" w:fill="auto"/>
          </w:tcPr>
          <w:p w:rsidR="001C413A" w:rsidRPr="00F56288" w:rsidRDefault="001C413A" w:rsidP="00162B4C">
            <w:pPr>
              <w:pStyle w:val="Default"/>
            </w:pPr>
            <w:r w:rsidRPr="001B6744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1C413A" w:rsidRPr="00732CE7" w:rsidRDefault="001C413A" w:rsidP="00AF45A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Лекции, </w:t>
            </w:r>
            <w:r w:rsidR="00AF45AD">
              <w:rPr>
                <w:rFonts w:ascii="Times New Roman CYR" w:hAnsi="Times New Roman CYR" w:cs="Times New Roman CYR"/>
                <w:bCs/>
              </w:rPr>
              <w:t>лабораторные работы</w:t>
            </w:r>
          </w:p>
        </w:tc>
      </w:tr>
      <w:tr w:rsidR="001C413A" w:rsidRPr="001B6744" w:rsidTr="00162B4C">
        <w:tc>
          <w:tcPr>
            <w:tcW w:w="2269" w:type="dxa"/>
            <w:shd w:val="clear" w:color="auto" w:fill="auto"/>
          </w:tcPr>
          <w:p w:rsidR="001C413A" w:rsidRPr="00F56288" w:rsidRDefault="001C413A" w:rsidP="00162B4C">
            <w:pPr>
              <w:pStyle w:val="Default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7620" w:type="dxa"/>
            <w:shd w:val="clear" w:color="auto" w:fill="auto"/>
          </w:tcPr>
          <w:p w:rsidR="00F33F5B" w:rsidRDefault="00F33F5B" w:rsidP="00F33F5B">
            <w:pPr>
              <w:spacing w:line="276" w:lineRule="auto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Очная форма обучения: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4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семестр - зачет</w:t>
            </w:r>
          </w:p>
          <w:p w:rsidR="001C413A" w:rsidRPr="00732CE7" w:rsidRDefault="00F33F5B" w:rsidP="00F33F5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очно-заочна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bCs/>
                <w:lang w:eastAsia="en-US"/>
              </w:rPr>
              <w:t>я форма обучения: 6 семестр - зачет</w:t>
            </w:r>
          </w:p>
        </w:tc>
      </w:tr>
    </w:tbl>
    <w:p w:rsidR="001C413A" w:rsidRDefault="001C413A" w:rsidP="001C413A"/>
    <w:p w:rsidR="001C413A" w:rsidRDefault="001C413A" w:rsidP="001C413A"/>
    <w:p w:rsidR="001C413A" w:rsidRDefault="001C413A" w:rsidP="001C413A"/>
    <w:p w:rsidR="001C413A" w:rsidRDefault="001C413A" w:rsidP="001C413A"/>
    <w:p w:rsidR="001C413A" w:rsidRDefault="001C413A" w:rsidP="001C413A"/>
    <w:p w:rsidR="00367DCC" w:rsidRDefault="00367DCC"/>
    <w:sectPr w:rsidR="00367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0011"/>
    <w:multiLevelType w:val="hybridMultilevel"/>
    <w:tmpl w:val="67F80A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8B44E5"/>
    <w:multiLevelType w:val="hybridMultilevel"/>
    <w:tmpl w:val="791A5E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4124EEF"/>
    <w:multiLevelType w:val="hybridMultilevel"/>
    <w:tmpl w:val="4EB0204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76114DB3"/>
    <w:multiLevelType w:val="hybridMultilevel"/>
    <w:tmpl w:val="28361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A821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3A"/>
    <w:rsid w:val="001C413A"/>
    <w:rsid w:val="002E79EF"/>
    <w:rsid w:val="00367DCC"/>
    <w:rsid w:val="00AF45AD"/>
    <w:rsid w:val="00B50EFA"/>
    <w:rsid w:val="00F33F5B"/>
    <w:rsid w:val="00F3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41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1C4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1C413A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1C413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41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1C4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1C413A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1C413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7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dcterms:created xsi:type="dcterms:W3CDTF">2014-10-16T06:50:00Z</dcterms:created>
  <dcterms:modified xsi:type="dcterms:W3CDTF">2014-10-20T12:45:00Z</dcterms:modified>
</cp:coreProperties>
</file>