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AA" w:rsidRDefault="006C47AA" w:rsidP="006C47A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6C47AA" w:rsidRDefault="006C47AA" w:rsidP="006C47A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C47AA" w:rsidRDefault="006C47AA" w:rsidP="006C47A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«Русский язык</w:t>
      </w:r>
      <w:r w:rsidR="00797B0E">
        <w:rPr>
          <w:b/>
          <w:bCs/>
          <w:sz w:val="28"/>
          <w:szCs w:val="28"/>
          <w:u w:val="single"/>
        </w:rPr>
        <w:t xml:space="preserve"> и культура речи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6C47AA" w:rsidRPr="001B6744" w:rsidTr="005E1C69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C47AA" w:rsidRPr="00C7663E" w:rsidTr="005E1C69">
              <w:trPr>
                <w:trHeight w:val="245"/>
              </w:trPr>
              <w:tc>
                <w:tcPr>
                  <w:tcW w:w="1843" w:type="dxa"/>
                </w:tcPr>
                <w:p w:rsidR="006C47AA" w:rsidRPr="00C7663E" w:rsidRDefault="006C47AA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6C47AA" w:rsidRPr="001B6744" w:rsidRDefault="006C47AA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6C47AA" w:rsidRPr="006C47AA" w:rsidRDefault="006C47AA" w:rsidP="006C47AA">
            <w:pPr>
              <w:ind w:firstLine="709"/>
              <w:jc w:val="both"/>
            </w:pPr>
            <w:proofErr w:type="gramStart"/>
            <w:r w:rsidRPr="006C47AA">
              <w:t>Формирование у студентов грамотной публичной речи, навыков эффективного применения современного русского литературного языка в разных сферах речевого общения, в том числе профессиональной медицинской, в письменной и устной его разновидностях, а также воспитание культурно-ценностного отношения к русскому языку, обеспечение дальнейшего овладения речевыми навыками и умениями в профессиональной деятельности и повседневной жизни.</w:t>
            </w:r>
            <w:proofErr w:type="gramEnd"/>
          </w:p>
          <w:p w:rsidR="006C47AA" w:rsidRPr="006C47AA" w:rsidRDefault="006C47AA" w:rsidP="006C47AA">
            <w:pPr>
              <w:ind w:firstLine="709"/>
              <w:jc w:val="both"/>
              <w:rPr>
                <w:b/>
                <w:bCs/>
              </w:rPr>
            </w:pPr>
            <w:r w:rsidRPr="006C47AA">
              <w:rPr>
                <w:b/>
                <w:bCs/>
              </w:rPr>
              <w:t>ЗАДАЧИ:</w:t>
            </w:r>
          </w:p>
          <w:p w:rsidR="006C47AA" w:rsidRPr="006C47AA" w:rsidRDefault="006C47AA" w:rsidP="006C47AA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6C47AA">
              <w:t>повысить уровень грамотности студентов;</w:t>
            </w:r>
          </w:p>
          <w:p w:rsidR="006C47AA" w:rsidRPr="006C47AA" w:rsidRDefault="006C47AA" w:rsidP="006C47AA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6C47AA">
              <w:t xml:space="preserve"> дать студентам теоретические сведения по русскому языку и культуре речи, способствующие эффективной коммуникации;</w:t>
            </w:r>
          </w:p>
          <w:p w:rsidR="006C47AA" w:rsidRPr="006C47AA" w:rsidRDefault="006C47AA" w:rsidP="006C47AA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6C47AA">
              <w:t xml:space="preserve"> улучшить у студентов навыки устной и письменной речи (орфоэпические, фонетические, орфографические, лексические, морфологические, синтаксические);</w:t>
            </w:r>
          </w:p>
          <w:p w:rsidR="006C47AA" w:rsidRPr="006C47AA" w:rsidRDefault="006C47AA" w:rsidP="006C47AA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6C47AA">
              <w:t xml:space="preserve"> развить у студентов навык продуцирования связных, правильно построенных монологических текстов на разные темы в соответствии с коммуникативными намерениями говорящего и ситуацией общения;</w:t>
            </w:r>
          </w:p>
          <w:p w:rsidR="006C47AA" w:rsidRPr="006C47AA" w:rsidRDefault="006C47AA" w:rsidP="006C47AA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6C47AA">
              <w:t xml:space="preserve"> обеспечить участие студентов в диалогических и </w:t>
            </w:r>
            <w:proofErr w:type="spellStart"/>
            <w:r w:rsidRPr="006C47AA">
              <w:t>полилогических</w:t>
            </w:r>
            <w:proofErr w:type="spellEnd"/>
            <w:r w:rsidRPr="006C47AA">
              <w:t xml:space="preserve"> ситуациях общения, установление речевого контакта, обмен информацией с другими членами языкового коллектива, связанными с </w:t>
            </w:r>
            <w:proofErr w:type="gramStart"/>
            <w:r w:rsidRPr="006C47AA">
              <w:t>говорящим</w:t>
            </w:r>
            <w:proofErr w:type="gramEnd"/>
            <w:r w:rsidRPr="006C47AA">
              <w:t xml:space="preserve"> различными социальными отношениями.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C47AA" w:rsidRPr="00C7663E" w:rsidTr="005E1C69">
              <w:trPr>
                <w:trHeight w:val="245"/>
              </w:trPr>
              <w:tc>
                <w:tcPr>
                  <w:tcW w:w="1843" w:type="dxa"/>
                </w:tcPr>
                <w:p w:rsidR="006C47AA" w:rsidRPr="00C7663E" w:rsidRDefault="006C47AA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6C47AA" w:rsidRPr="001B6744" w:rsidRDefault="006C47AA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6C47AA" w:rsidRPr="007D3AB4" w:rsidRDefault="006C47AA" w:rsidP="005E1C69">
            <w:pPr>
              <w:widowControl w:val="0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C47AA" w:rsidRPr="00C7663E" w:rsidTr="005E1C69">
              <w:trPr>
                <w:trHeight w:val="245"/>
              </w:trPr>
              <w:tc>
                <w:tcPr>
                  <w:tcW w:w="1843" w:type="dxa"/>
                </w:tcPr>
                <w:p w:rsidR="006C47AA" w:rsidRPr="00C7663E" w:rsidRDefault="006C47AA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6C47AA" w:rsidRPr="001B6744" w:rsidRDefault="006C47AA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6C47AA" w:rsidRPr="00046CFF" w:rsidRDefault="006C47AA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C47AA" w:rsidRPr="00624F59" w:rsidTr="005E1C69">
              <w:trPr>
                <w:trHeight w:val="521"/>
              </w:trPr>
              <w:tc>
                <w:tcPr>
                  <w:tcW w:w="1843" w:type="dxa"/>
                </w:tcPr>
                <w:p w:rsidR="006C47AA" w:rsidRPr="00624F59" w:rsidRDefault="006C47AA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6C47AA" w:rsidRPr="001B6744" w:rsidRDefault="006C47AA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6C47AA" w:rsidRPr="00725FE8" w:rsidRDefault="006C47AA" w:rsidP="005E1C6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25FE8">
              <w:t xml:space="preserve">Для изучения данной учебной дисциплины (модуля) </w:t>
            </w:r>
            <w:r w:rsidRPr="00725FE8">
              <w:rPr>
                <w:u w:val="single"/>
              </w:rPr>
              <w:t>необходимы</w:t>
            </w:r>
            <w:r w:rsidRPr="00725FE8">
              <w:t xml:space="preserve"> следующие знания, умения и навыки, формируемые предшествующими дисциплинами</w:t>
            </w:r>
            <w:r w:rsidRPr="00725FE8">
              <w:rPr>
                <w:i/>
              </w:rPr>
              <w:t>: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</w:rPr>
              <w:t xml:space="preserve"> </w:t>
            </w:r>
            <w:r w:rsidRPr="00725FE8">
              <w:rPr>
                <w:i/>
                <w:u w:val="single"/>
              </w:rPr>
              <w:t>Русский язык. Родной язык.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Знания: определяющей роли зыка в развитии интеллектуальных и творческих способностей личности, в процессе образования и самообразования, научных знаний о языке, взаимосвязи его уровней и единиц, основных понятий лингвистики, основных единиц и грамматических категорий языка, основных норм литературного языка (орфоэпических, лексических, грамматических, орфографических, пунктуационных), норм речевого этикета.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 xml:space="preserve">Умения: использовать коммуникативно-эстетические возможности русского и родного языков, основные стилистические ресурсы лексики и фразеологии языка, основные нормы литературного языка </w:t>
            </w:r>
            <w:r w:rsidRPr="00725FE8">
              <w:lastRenderedPageBreak/>
              <w:t>(орфоэпические, лексические, грамматические, орфографические, пунктуационные), нормы речевого этикета.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proofErr w:type="gramStart"/>
            <w:r w:rsidRPr="00725FE8">
              <w:t>Навыки: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текста, совершенствования видов речевой деятельности (</w:t>
            </w:r>
            <w:proofErr w:type="spellStart"/>
            <w:r w:rsidRPr="00725FE8">
              <w:t>аудирования</w:t>
            </w:r>
            <w:proofErr w:type="spellEnd"/>
            <w:r w:rsidRPr="00725FE8"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общения, использования основных норм литературного языка (орфоэпических, лексических, грамматических, орфографических, пунктуационных</w:t>
            </w:r>
            <w:proofErr w:type="gramEnd"/>
            <w:r w:rsidRPr="00725FE8">
              <w:t>), норм речевого этикета в речевой практике при создании устных и письменных высказываний.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Литература. Родная литература.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Знания: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Умения: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 xml:space="preserve">Навыки: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воспринимать, анализировать, критически оценивать и интерпретировать </w:t>
            </w:r>
            <w:proofErr w:type="gramStart"/>
            <w:r w:rsidRPr="00725FE8">
              <w:t>прочитанное</w:t>
            </w:r>
            <w:proofErr w:type="gramEnd"/>
            <w:r w:rsidRPr="00725FE8">
              <w:t>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История России. Всеобщая история.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 xml:space="preserve">Знания: базовых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Умения: применения исторических знаний для осмысления сущности современных общественных явлений, жизни в современном поликультурном, полиэтническом и многоконфессиональном мире;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Навыки: историко-культурного, цивилизационного подхода к оценке социальных явлений, современных глобальных процессов.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Обществознание: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Знания: основных принципов жизни общества, основ современных научных теорий общественного развития,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Умения: применять полученные знания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>Навыки: работы с социально значимой информацией, её осмысления.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725FE8">
              <w:rPr>
                <w:i/>
                <w:u w:val="single"/>
              </w:rPr>
              <w:t>Информатика: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lastRenderedPageBreak/>
              <w:t>Знания: о компьютере как универсальном устройстве обработки информации</w:t>
            </w:r>
          </w:p>
          <w:p w:rsidR="006C47AA" w:rsidRPr="00725FE8" w:rsidRDefault="006C47AA" w:rsidP="005E1C69">
            <w:pPr>
              <w:tabs>
                <w:tab w:val="left" w:pos="708"/>
              </w:tabs>
              <w:jc w:val="both"/>
            </w:pPr>
            <w:r w:rsidRPr="00725FE8">
              <w:t xml:space="preserve">Умения: использовать компьютерные устройства, </w:t>
            </w:r>
            <w:proofErr w:type="spellStart"/>
            <w:r w:rsidRPr="00725FE8">
              <w:t>формализировать</w:t>
            </w:r>
            <w:proofErr w:type="spellEnd"/>
            <w:r w:rsidRPr="00725FE8">
              <w:t xml:space="preserve"> и структурировать информацию,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 безопасного и целесообразного поведения при работе с компьютерными программами и в Интернете, соблюдать нормы информационной этики и права.</w:t>
            </w:r>
          </w:p>
          <w:p w:rsidR="006C47AA" w:rsidRPr="00AA12E1" w:rsidRDefault="006C47AA" w:rsidP="005E1C69">
            <w:pPr>
              <w:tabs>
                <w:tab w:val="left" w:pos="708"/>
              </w:tabs>
              <w:jc w:val="both"/>
            </w:pPr>
            <w:r w:rsidRPr="00725FE8">
              <w:t>Навыки: использования компьютерных устройств, безопасного и целесообразного поведения при работе с компьютерными программами и в Интернете.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C47AA" w:rsidRPr="00624F59" w:rsidTr="005E1C69">
              <w:trPr>
                <w:trHeight w:val="245"/>
              </w:trPr>
              <w:tc>
                <w:tcPr>
                  <w:tcW w:w="1843" w:type="dxa"/>
                </w:tcPr>
                <w:p w:rsidR="006C47AA" w:rsidRPr="00624F59" w:rsidRDefault="006C47AA" w:rsidP="005E1C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6C47AA" w:rsidRPr="001B6744" w:rsidRDefault="006C47AA" w:rsidP="005E1C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6C47AA" w:rsidRPr="00AA12E1" w:rsidRDefault="006C47AA" w:rsidP="005E1C69">
            <w:pPr>
              <w:jc w:val="both"/>
            </w:pPr>
            <w:r w:rsidRPr="00AA12E1">
              <w:t>1. Русский язык как предмет науки. Понятие культуры речи.</w:t>
            </w:r>
          </w:p>
          <w:p w:rsidR="006C47AA" w:rsidRPr="00AA12E1" w:rsidRDefault="006C47AA" w:rsidP="005E1C69">
            <w:pPr>
              <w:jc w:val="both"/>
            </w:pPr>
            <w:r w:rsidRPr="00AA12E1">
              <w:rPr>
                <w:bCs/>
              </w:rPr>
              <w:t>2. Лексика и фразеология. Лексические нормы современного русского литературного языка.</w:t>
            </w:r>
          </w:p>
          <w:p w:rsidR="006C47AA" w:rsidRPr="00AA12E1" w:rsidRDefault="006C47AA" w:rsidP="005E1C69">
            <w:pPr>
              <w:jc w:val="both"/>
              <w:rPr>
                <w:bCs/>
              </w:rPr>
            </w:pPr>
            <w:r w:rsidRPr="00AA12E1">
              <w:rPr>
                <w:bCs/>
              </w:rPr>
              <w:t>3. Морфологические нормы современного русского литературного языка.</w:t>
            </w:r>
          </w:p>
          <w:p w:rsidR="006C47AA" w:rsidRPr="00AA12E1" w:rsidRDefault="006C47AA" w:rsidP="005E1C69">
            <w:pPr>
              <w:jc w:val="both"/>
              <w:rPr>
                <w:bCs/>
              </w:rPr>
            </w:pPr>
            <w:r w:rsidRPr="00AA12E1">
              <w:rPr>
                <w:bCs/>
              </w:rPr>
              <w:t>4. Фонетика и орфоэпия. Фонетические и орфоэпические нормы современного русского литературного языка.</w:t>
            </w:r>
          </w:p>
          <w:p w:rsidR="006C47AA" w:rsidRPr="00AA12E1" w:rsidRDefault="006C47AA" w:rsidP="005E1C69">
            <w:pPr>
              <w:jc w:val="both"/>
              <w:rPr>
                <w:bCs/>
              </w:rPr>
            </w:pPr>
            <w:r w:rsidRPr="00AA12E1">
              <w:rPr>
                <w:bCs/>
              </w:rPr>
              <w:t>5. Графика и орфография. Орфографические нормы современного русского литературного языка.</w:t>
            </w:r>
          </w:p>
          <w:p w:rsidR="006C47AA" w:rsidRPr="00AA12E1" w:rsidRDefault="006C47AA" w:rsidP="005E1C6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AA12E1">
              <w:rPr>
                <w:bCs/>
              </w:rPr>
              <w:t xml:space="preserve">. </w:t>
            </w:r>
            <w:proofErr w:type="gramStart"/>
            <w:r w:rsidRPr="00AA12E1">
              <w:rPr>
                <w:bCs/>
              </w:rPr>
              <w:t>Функциональные стили современного русского языка (Научный стиль.</w:t>
            </w:r>
            <w:proofErr w:type="gramEnd"/>
            <w:r w:rsidRPr="00AA12E1">
              <w:rPr>
                <w:bCs/>
              </w:rPr>
              <w:t xml:space="preserve"> Публицистический стиль. Официально-деловой стиль).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p w:rsidR="006C47AA" w:rsidRPr="00F56288" w:rsidRDefault="006C47AA" w:rsidP="005E1C69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336" w:type="dxa"/>
            <w:shd w:val="clear" w:color="auto" w:fill="auto"/>
          </w:tcPr>
          <w:p w:rsidR="006C47AA" w:rsidRPr="00732CE7" w:rsidRDefault="006C47AA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p w:rsidR="006C47AA" w:rsidRPr="001B6744" w:rsidRDefault="006C47AA" w:rsidP="005E1C69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36" w:type="dxa"/>
            <w:shd w:val="clear" w:color="auto" w:fill="auto"/>
          </w:tcPr>
          <w:p w:rsidR="006C47AA" w:rsidRPr="00AA12E1" w:rsidRDefault="006C47AA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E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 ноутбук, </w:t>
            </w:r>
            <w:proofErr w:type="spellStart"/>
            <w:r w:rsidRPr="00AA12E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AA12E1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7AA" w:rsidRPr="001B6744" w:rsidTr="005E1C69">
        <w:tc>
          <w:tcPr>
            <w:tcW w:w="2235" w:type="dxa"/>
            <w:shd w:val="clear" w:color="auto" w:fill="auto"/>
          </w:tcPr>
          <w:p w:rsidR="006C47AA" w:rsidRPr="00F56288" w:rsidRDefault="006C47AA" w:rsidP="005E1C69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36" w:type="dxa"/>
            <w:shd w:val="clear" w:color="auto" w:fill="auto"/>
          </w:tcPr>
          <w:p w:rsidR="006C47AA" w:rsidRDefault="006C47AA" w:rsidP="005E1C6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2 семестр - зачет</w:t>
            </w:r>
          </w:p>
          <w:p w:rsidR="006C47AA" w:rsidRPr="001C488A" w:rsidRDefault="006C47AA" w:rsidP="006C47AA">
            <w:pPr>
              <w:tabs>
                <w:tab w:val="left" w:pos="150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4 семестр - зачет</w:t>
            </w:r>
          </w:p>
        </w:tc>
      </w:tr>
    </w:tbl>
    <w:p w:rsidR="006C47AA" w:rsidRDefault="006C47AA" w:rsidP="006C47AA"/>
    <w:p w:rsidR="006C47AA" w:rsidRDefault="006C47AA" w:rsidP="006C47AA"/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D60D9"/>
    <w:multiLevelType w:val="hybridMultilevel"/>
    <w:tmpl w:val="39FAAA9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A"/>
    <w:rsid w:val="006C47AA"/>
    <w:rsid w:val="00797B0E"/>
    <w:rsid w:val="007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47A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C47A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C4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47A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C47A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C4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</cp:revision>
  <dcterms:created xsi:type="dcterms:W3CDTF">2014-10-22T12:45:00Z</dcterms:created>
  <dcterms:modified xsi:type="dcterms:W3CDTF">2014-10-23T05:23:00Z</dcterms:modified>
</cp:coreProperties>
</file>