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5C" w:rsidRDefault="004B0B5C" w:rsidP="004B0B5C">
      <w:pPr>
        <w:widowControl w:val="0"/>
        <w:spacing w:after="120"/>
        <w:jc w:val="center"/>
        <w:rPr>
          <w:bCs/>
          <w:sz w:val="28"/>
          <w:szCs w:val="28"/>
          <w:u w:val="single"/>
        </w:rPr>
      </w:pPr>
      <w:r>
        <w:rPr>
          <w:b/>
          <w:bCs/>
          <w:sz w:val="28"/>
          <w:szCs w:val="28"/>
        </w:rPr>
        <w:t xml:space="preserve">Аннотации рабочих программ дисциплин учебного плана по направлению подготовки </w:t>
      </w:r>
      <w:r>
        <w:rPr>
          <w:bCs/>
          <w:sz w:val="28"/>
          <w:szCs w:val="28"/>
          <w:u w:val="single"/>
        </w:rPr>
        <w:t>060101«Лечебное дело»</w:t>
      </w:r>
    </w:p>
    <w:p w:rsidR="004B0B5C" w:rsidRDefault="004B0B5C" w:rsidP="00B26EAC">
      <w:pPr>
        <w:widowControl w:val="0"/>
        <w:autoSpaceDE w:val="0"/>
        <w:autoSpaceDN w:val="0"/>
        <w:adjustRightInd w:val="0"/>
        <w:jc w:val="center"/>
        <w:rPr>
          <w:rFonts w:ascii="Times New Roman CYR" w:hAnsi="Times New Roman CYR" w:cs="Times New Roman CYR"/>
          <w:b/>
          <w:bCs/>
          <w:sz w:val="28"/>
          <w:szCs w:val="28"/>
        </w:rPr>
      </w:pPr>
    </w:p>
    <w:p w:rsidR="00B26EAC" w:rsidRDefault="00121B8E" w:rsidP="00B26EAC">
      <w:pPr>
        <w:widowControl w:val="0"/>
        <w:spacing w:after="120"/>
        <w:jc w:val="center"/>
        <w:rPr>
          <w:b/>
          <w:bCs/>
          <w:sz w:val="28"/>
          <w:szCs w:val="28"/>
          <w:u w:val="single"/>
        </w:rPr>
      </w:pPr>
      <w:r>
        <w:rPr>
          <w:b/>
          <w:bCs/>
          <w:sz w:val="28"/>
          <w:szCs w:val="28"/>
          <w:u w:val="single"/>
        </w:rPr>
        <w:t>Инфекционные болезни</w:t>
      </w:r>
    </w:p>
    <w:p w:rsidR="00B26EAC" w:rsidRDefault="00B26EAC" w:rsidP="00B26EAC">
      <w:pPr>
        <w:widowControl w:val="0"/>
        <w:tabs>
          <w:tab w:val="right" w:leader="underscore" w:pos="850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512EF" w:rsidTr="00B26EAC">
        <w:tc>
          <w:tcPr>
            <w:tcW w:w="2660" w:type="dxa"/>
            <w:tcBorders>
              <w:top w:val="single" w:sz="4" w:space="0" w:color="auto"/>
              <w:left w:val="single" w:sz="4" w:space="0" w:color="auto"/>
              <w:bottom w:val="single" w:sz="4" w:space="0" w:color="auto"/>
              <w:right w:val="single" w:sz="4" w:space="0" w:color="auto"/>
            </w:tcBorders>
          </w:tcPr>
          <w:p w:rsidR="005512EF" w:rsidRDefault="005512EF" w:rsidP="005512EF">
            <w:pPr>
              <w:autoSpaceDE w:val="0"/>
              <w:autoSpaceDN w:val="0"/>
              <w:adjustRightInd w:val="0"/>
              <w:ind w:left="142"/>
              <w:rPr>
                <w:b/>
                <w:bCs/>
                <w:color w:val="000000"/>
              </w:rPr>
            </w:pPr>
            <w:r>
              <w:rPr>
                <w:b/>
                <w:bCs/>
                <w:color w:val="000000"/>
              </w:rPr>
              <w:t>Пояснительная записка</w:t>
            </w:r>
          </w:p>
        </w:tc>
        <w:tc>
          <w:tcPr>
            <w:tcW w:w="6911" w:type="dxa"/>
            <w:tcBorders>
              <w:top w:val="single" w:sz="4" w:space="0" w:color="auto"/>
              <w:left w:val="single" w:sz="4" w:space="0" w:color="auto"/>
              <w:bottom w:val="single" w:sz="4" w:space="0" w:color="auto"/>
              <w:right w:val="single" w:sz="4" w:space="0" w:color="auto"/>
            </w:tcBorders>
          </w:tcPr>
          <w:p w:rsidR="009B31F7" w:rsidRPr="009B31F7" w:rsidRDefault="009B31F7" w:rsidP="009B31F7">
            <w:pPr>
              <w:pStyle w:val="a7"/>
              <w:ind w:left="0" w:firstLine="567"/>
              <w:jc w:val="both"/>
            </w:pPr>
            <w:r w:rsidRPr="009B31F7">
              <w:t xml:space="preserve">Изучение инфекционных болезней представляет собой важнейший раздел практической медицины. Особенную актуальность изучение инфекционных болезней приобретает в настоящее время, когда не только «поднимают голову» давно известные возбудители инфекционного процесса (дифтерия, туберкулез, гепатиты, кишечные инфекции, лихорадка </w:t>
            </w:r>
            <w:proofErr w:type="spellStart"/>
            <w:r w:rsidRPr="009B31F7">
              <w:t>Эбола</w:t>
            </w:r>
            <w:proofErr w:type="spellEnd"/>
            <w:r w:rsidRPr="009B31F7">
              <w:t>), но и большое распространение получают новые инфекционные заболевания (атипичная пневмония, птичий грипп, СПИД). Врач любой специальности должен уметь распознать инфекционное заболевание при осмотре больного, выделить ведущие клинические синдромы, чтобы своевременно провести необходимые мероприятия по ограничению распространения инфекции и оказать квалифицированную помощь больному с инфекционной патологией.</w:t>
            </w:r>
          </w:p>
          <w:p w:rsidR="005512EF" w:rsidRPr="009B31F7" w:rsidRDefault="005512EF" w:rsidP="0038428B">
            <w:pPr>
              <w:widowControl w:val="0"/>
              <w:autoSpaceDE w:val="0"/>
              <w:autoSpaceDN w:val="0"/>
              <w:adjustRightInd w:val="0"/>
              <w:ind w:firstLine="426"/>
              <w:jc w:val="both"/>
              <w:rPr>
                <w:rFonts w:ascii="Times New Roman CYR" w:hAnsi="Times New Roman CYR" w:cs="Times New Roman CYR"/>
              </w:rPr>
            </w:pPr>
          </w:p>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44"/>
            </w:tblGrid>
            <w:tr w:rsidR="00B26EAC">
              <w:trPr>
                <w:trHeight w:val="245"/>
              </w:trPr>
              <w:tc>
                <w:tcPr>
                  <w:tcW w:w="0" w:type="auto"/>
                  <w:tcBorders>
                    <w:top w:val="nil"/>
                    <w:left w:val="nil"/>
                    <w:bottom w:val="nil"/>
                    <w:right w:val="nil"/>
                  </w:tcBorders>
                  <w:hideMark/>
                </w:tcPr>
                <w:p w:rsidR="00B26EAC" w:rsidRDefault="00B26EAC" w:rsidP="00E57980">
                  <w:pPr>
                    <w:autoSpaceDE w:val="0"/>
                    <w:autoSpaceDN w:val="0"/>
                    <w:adjustRightInd w:val="0"/>
                    <w:rPr>
                      <w:color w:val="000000"/>
                    </w:rPr>
                  </w:pPr>
                  <w:r>
                    <w:rPr>
                      <w:b/>
                      <w:bCs/>
                      <w:color w:val="000000"/>
                    </w:rPr>
                    <w:t xml:space="preserve">Цель изучения дисциплины </w:t>
                  </w:r>
                </w:p>
              </w:tc>
            </w:tr>
          </w:tbl>
          <w:p w:rsidR="00B26EAC" w:rsidRDefault="00B26EAC" w:rsidP="00E57980">
            <w:pPr>
              <w:widowControl w:val="0"/>
              <w:autoSpaceDE w:val="0"/>
              <w:autoSpaceDN w:val="0"/>
              <w:adjustRightInd w:val="0"/>
              <w:rPr>
                <w:b/>
                <w:bCs/>
              </w:rPr>
            </w:pPr>
          </w:p>
        </w:tc>
        <w:tc>
          <w:tcPr>
            <w:tcW w:w="6911" w:type="dxa"/>
            <w:tcBorders>
              <w:top w:val="single" w:sz="4" w:space="0" w:color="auto"/>
              <w:left w:val="single" w:sz="4" w:space="0" w:color="auto"/>
              <w:bottom w:val="single" w:sz="4" w:space="0" w:color="auto"/>
              <w:right w:val="single" w:sz="4" w:space="0" w:color="auto"/>
            </w:tcBorders>
          </w:tcPr>
          <w:p w:rsidR="00A407A6" w:rsidRPr="00A407A6" w:rsidRDefault="00A407A6" w:rsidP="00A407A6">
            <w:pPr>
              <w:shd w:val="clear" w:color="auto" w:fill="FFFFFF"/>
              <w:ind w:firstLine="426"/>
              <w:jc w:val="both"/>
              <w:rPr>
                <w:color w:val="000000"/>
              </w:rPr>
            </w:pPr>
            <w:r w:rsidRPr="00A407A6">
              <w:rPr>
                <w:b/>
                <w:i/>
                <w:color w:val="000000"/>
              </w:rPr>
              <w:t>Целью</w:t>
            </w:r>
            <w:r w:rsidRPr="00A407A6">
              <w:rPr>
                <w:color w:val="000000"/>
              </w:rPr>
              <w:t xml:space="preserve"> преподавания инфекционных болезней являются подготовка врача по специальности "Лечебное дело", владеющего знаниями и необходимыми умениями для проведения лечебно-диагностических и профилактических мероприятий у больных с инфекционной патологией.</w:t>
            </w:r>
          </w:p>
          <w:p w:rsidR="00A407A6" w:rsidRPr="00A407A6" w:rsidRDefault="00A407A6" w:rsidP="00A407A6">
            <w:pPr>
              <w:shd w:val="clear" w:color="auto" w:fill="FFFFFF"/>
              <w:ind w:firstLine="426"/>
              <w:jc w:val="both"/>
            </w:pPr>
            <w:r w:rsidRPr="00A407A6">
              <w:rPr>
                <w:b/>
                <w:i/>
                <w:color w:val="000000"/>
              </w:rPr>
              <w:t>Задачи</w:t>
            </w:r>
            <w:r w:rsidRPr="00A407A6">
              <w:rPr>
                <w:color w:val="000000"/>
              </w:rPr>
              <w:t xml:space="preserve"> изучения дисциплины:</w:t>
            </w:r>
          </w:p>
          <w:p w:rsidR="00A407A6" w:rsidRPr="00A407A6" w:rsidRDefault="00A407A6" w:rsidP="00A407A6">
            <w:pPr>
              <w:shd w:val="clear" w:color="auto" w:fill="FFFFFF"/>
              <w:ind w:firstLine="426"/>
              <w:jc w:val="both"/>
            </w:pPr>
            <w:r w:rsidRPr="00A407A6">
              <w:rPr>
                <w:color w:val="000000"/>
              </w:rPr>
              <w:t>1. Изучение этиологии, патогенеза, клиники, диагностики и лечения инфекционных болезней.</w:t>
            </w:r>
          </w:p>
          <w:p w:rsidR="00A407A6" w:rsidRPr="00A407A6" w:rsidRDefault="00A407A6" w:rsidP="00A407A6">
            <w:pPr>
              <w:shd w:val="clear" w:color="auto" w:fill="FFFFFF"/>
              <w:ind w:firstLine="426"/>
              <w:jc w:val="both"/>
            </w:pPr>
            <w:r w:rsidRPr="00A407A6">
              <w:rPr>
                <w:color w:val="000000"/>
              </w:rPr>
              <w:t>2. Изучение эпидемиологии инфекционных болезней и проведение профилактических мероприятий, по охране населения от инфекционных заболеваний.</w:t>
            </w:r>
          </w:p>
          <w:p w:rsidR="00A407A6" w:rsidRPr="00A407A6" w:rsidRDefault="00A407A6" w:rsidP="00A407A6">
            <w:pPr>
              <w:shd w:val="clear" w:color="auto" w:fill="FFFFFF"/>
              <w:ind w:firstLine="426"/>
              <w:jc w:val="both"/>
            </w:pPr>
            <w:r w:rsidRPr="00A407A6">
              <w:rPr>
                <w:color w:val="000000"/>
              </w:rPr>
              <w:t>3. Осуществление соответствующих санитарно-противоэпидемических мероприятий в качестве врача кабинета инфекционных заболеваний, заболеваний на соответствующих предприятиях с целью снижения общей и профессиональной заболеваемости на этих производствах.</w:t>
            </w:r>
          </w:p>
          <w:p w:rsidR="00A407A6" w:rsidRPr="00A407A6" w:rsidRDefault="00A407A6" w:rsidP="00A407A6">
            <w:pPr>
              <w:shd w:val="clear" w:color="auto" w:fill="FFFFFF"/>
              <w:ind w:firstLine="426"/>
              <w:jc w:val="both"/>
            </w:pPr>
            <w:r w:rsidRPr="00A407A6">
              <w:rPr>
                <w:color w:val="000000"/>
              </w:rPr>
              <w:t>В процессе обучения студент должен знать профессионально-</w:t>
            </w:r>
            <w:proofErr w:type="spellStart"/>
            <w:r w:rsidRPr="00A407A6">
              <w:rPr>
                <w:color w:val="000000"/>
              </w:rPr>
              <w:t>деонтологические</w:t>
            </w:r>
            <w:proofErr w:type="spellEnd"/>
            <w:r w:rsidRPr="00A407A6">
              <w:rPr>
                <w:color w:val="000000"/>
              </w:rPr>
              <w:t xml:space="preserve"> принципы и основные направления деятельности врача-инфекциониста;</w:t>
            </w:r>
          </w:p>
          <w:p w:rsidR="00A407A6" w:rsidRPr="00A407A6" w:rsidRDefault="00A407A6" w:rsidP="00A407A6">
            <w:pPr>
              <w:shd w:val="clear" w:color="auto" w:fill="FFFFFF"/>
              <w:ind w:firstLine="426"/>
              <w:jc w:val="both"/>
            </w:pPr>
            <w:r w:rsidRPr="00A407A6">
              <w:rPr>
                <w:color w:val="000000"/>
              </w:rPr>
              <w:t xml:space="preserve">– освоить теоретические </w:t>
            </w:r>
            <w:proofErr w:type="spellStart"/>
            <w:r w:rsidRPr="00A407A6">
              <w:rPr>
                <w:color w:val="000000"/>
              </w:rPr>
              <w:t>освовы</w:t>
            </w:r>
            <w:proofErr w:type="spellEnd"/>
            <w:r w:rsidRPr="00A407A6">
              <w:rPr>
                <w:color w:val="000000"/>
              </w:rPr>
              <w:t xml:space="preserve"> </w:t>
            </w:r>
            <w:proofErr w:type="spellStart"/>
            <w:r w:rsidRPr="00A407A6">
              <w:rPr>
                <w:color w:val="000000"/>
              </w:rPr>
              <w:t>инфектологии</w:t>
            </w:r>
            <w:proofErr w:type="spellEnd"/>
            <w:r w:rsidRPr="00A407A6">
              <w:rPr>
                <w:color w:val="000000"/>
              </w:rPr>
              <w:t xml:space="preserve"> в плане разработки научных основ и обоснования практических мероприятий по выявлению и обследованию инфекционных больных;</w:t>
            </w:r>
          </w:p>
          <w:p w:rsidR="00A407A6" w:rsidRPr="00A407A6" w:rsidRDefault="00A407A6" w:rsidP="00A407A6">
            <w:pPr>
              <w:shd w:val="clear" w:color="auto" w:fill="FFFFFF"/>
              <w:ind w:firstLine="426"/>
              <w:jc w:val="both"/>
            </w:pPr>
            <w:r w:rsidRPr="00A407A6">
              <w:rPr>
                <w:color w:val="000000"/>
              </w:rPr>
              <w:t>– знать и уметь использовать на практике основные методы лечения инфекционных больных, осуществлять профилактику обострений и рецидивов при хронической инфекционной патологии.</w:t>
            </w:r>
          </w:p>
          <w:p w:rsidR="00A407A6" w:rsidRPr="00A407A6" w:rsidRDefault="00A407A6" w:rsidP="00A407A6">
            <w:pPr>
              <w:shd w:val="clear" w:color="auto" w:fill="FFFFFF"/>
              <w:ind w:firstLine="426"/>
              <w:jc w:val="both"/>
            </w:pPr>
            <w:r w:rsidRPr="00A407A6">
              <w:rPr>
                <w:color w:val="000000"/>
              </w:rPr>
              <w:t>– приобрести навыки по методике и практике инструментального обследования инфекционного больного.</w:t>
            </w:r>
          </w:p>
          <w:p w:rsidR="00A407A6" w:rsidRPr="00A407A6" w:rsidRDefault="00A407A6" w:rsidP="00A407A6">
            <w:pPr>
              <w:shd w:val="clear" w:color="auto" w:fill="FFFFFF"/>
              <w:ind w:firstLine="426"/>
              <w:jc w:val="both"/>
            </w:pPr>
            <w:r w:rsidRPr="00A407A6">
              <w:rPr>
                <w:color w:val="000000"/>
              </w:rPr>
              <w:t xml:space="preserve">– владеть методикой диагностики неотложных состояний </w:t>
            </w:r>
            <w:r w:rsidRPr="00A407A6">
              <w:rPr>
                <w:color w:val="000000"/>
              </w:rPr>
              <w:lastRenderedPageBreak/>
              <w:t xml:space="preserve">при инфекционных болезнях, определить объём и виды лабораторных исследований, в </w:t>
            </w:r>
            <w:proofErr w:type="spellStart"/>
            <w:r w:rsidRPr="00A407A6">
              <w:rPr>
                <w:color w:val="000000"/>
              </w:rPr>
              <w:t>т.ч</w:t>
            </w:r>
            <w:proofErr w:type="spellEnd"/>
            <w:r w:rsidRPr="00A407A6">
              <w:rPr>
                <w:color w:val="000000"/>
              </w:rPr>
              <w:t>. инструментальных и уметь вывести больных из этих состояний;</w:t>
            </w:r>
          </w:p>
          <w:p w:rsidR="00A407A6" w:rsidRPr="00A407A6" w:rsidRDefault="00A407A6" w:rsidP="00A407A6">
            <w:pPr>
              <w:shd w:val="clear" w:color="auto" w:fill="FFFFFF"/>
              <w:ind w:firstLine="567"/>
              <w:jc w:val="both"/>
            </w:pPr>
            <w:r w:rsidRPr="00A407A6">
              <w:rPr>
                <w:color w:val="000000"/>
              </w:rPr>
              <w:t>– приобрести навыки проведения организационно-методической работы как важного направления в деятельности врала кабинета инфекционных заболеваний.</w:t>
            </w:r>
          </w:p>
          <w:p w:rsidR="00A407A6" w:rsidRPr="00A407A6" w:rsidRDefault="00A407A6" w:rsidP="00A407A6">
            <w:pPr>
              <w:shd w:val="clear" w:color="auto" w:fill="FFFFFF"/>
              <w:ind w:firstLine="567"/>
              <w:jc w:val="both"/>
              <w:rPr>
                <w:color w:val="000000"/>
              </w:rPr>
            </w:pPr>
            <w:r w:rsidRPr="00A407A6">
              <w:rPr>
                <w:color w:val="000000"/>
              </w:rPr>
              <w:t>Задачами подготовки студентов VI курса следует считать:</w:t>
            </w:r>
          </w:p>
          <w:p w:rsidR="00A407A6" w:rsidRPr="00A407A6" w:rsidRDefault="00A407A6" w:rsidP="00A407A6">
            <w:pPr>
              <w:pStyle w:val="22"/>
              <w:spacing w:after="0" w:line="240" w:lineRule="auto"/>
              <w:ind w:left="0" w:firstLine="567"/>
              <w:jc w:val="both"/>
            </w:pPr>
            <w:r w:rsidRPr="00A407A6">
              <w:t>– обучение распознаванию инфекционного заболевания при осмотре больного, выделению ведущих клинических синдромов, определению тяжести течения инфекционного процесса;</w:t>
            </w:r>
          </w:p>
          <w:p w:rsidR="00A407A6" w:rsidRPr="00A407A6" w:rsidRDefault="00A407A6" w:rsidP="00A407A6">
            <w:pPr>
              <w:pStyle w:val="22"/>
              <w:spacing w:after="0" w:line="240" w:lineRule="auto"/>
              <w:ind w:left="0" w:firstLine="567"/>
              <w:jc w:val="both"/>
            </w:pPr>
            <w:r w:rsidRPr="00A407A6">
              <w:t>– обучение составлению алгоритма диагностики и дифференциальной диагностики;</w:t>
            </w:r>
          </w:p>
          <w:p w:rsidR="00A407A6" w:rsidRPr="00A407A6" w:rsidRDefault="00A407A6" w:rsidP="00A407A6">
            <w:pPr>
              <w:pStyle w:val="22"/>
              <w:spacing w:after="0" w:line="240" w:lineRule="auto"/>
              <w:ind w:left="0" w:firstLine="567"/>
              <w:jc w:val="both"/>
            </w:pPr>
            <w:r w:rsidRPr="00A407A6">
              <w:t>– обучение выбору оптимальных методов лабораторного и инструментального обследования;</w:t>
            </w:r>
          </w:p>
          <w:p w:rsidR="00A407A6" w:rsidRPr="00A407A6" w:rsidRDefault="00A407A6" w:rsidP="00A407A6">
            <w:pPr>
              <w:pStyle w:val="22"/>
              <w:spacing w:after="0" w:line="240" w:lineRule="auto"/>
              <w:ind w:left="0" w:firstLine="567"/>
              <w:jc w:val="both"/>
            </w:pPr>
            <w:r w:rsidRPr="00A407A6">
              <w:t>– обучение проведению полного объема лечебно-профилактических мероприятий при лечении на дому больных с нозологическими формами, предусмотренными, квалификационной характеристикой врача-выпускника по специальности «Лечебное дело»;</w:t>
            </w:r>
          </w:p>
          <w:p w:rsidR="00A407A6" w:rsidRPr="00A407A6" w:rsidRDefault="00A407A6" w:rsidP="00A407A6">
            <w:pPr>
              <w:pStyle w:val="22"/>
              <w:spacing w:after="0" w:line="240" w:lineRule="auto"/>
              <w:ind w:left="0" w:firstLine="567"/>
              <w:jc w:val="both"/>
            </w:pPr>
            <w:r w:rsidRPr="00A407A6">
              <w:t>– оказанию первой врачебной помощи при возникновении неотложных состояний у инфекционных больных.</w:t>
            </w:r>
          </w:p>
          <w:p w:rsidR="00B26EAC" w:rsidRPr="00A407A6" w:rsidRDefault="00B26EAC" w:rsidP="0038428B">
            <w:pPr>
              <w:widowControl w:val="0"/>
              <w:autoSpaceDE w:val="0"/>
              <w:autoSpaceDN w:val="0"/>
              <w:adjustRightInd w:val="0"/>
              <w:ind w:firstLine="426"/>
              <w:jc w:val="both"/>
              <w:rPr>
                <w:rFonts w:ascii="Times New Roman CYR" w:hAnsi="Times New Roman CYR" w:cs="Times New Roman CYR"/>
              </w:rPr>
            </w:pPr>
          </w:p>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44"/>
            </w:tblGrid>
            <w:tr w:rsidR="00B26EAC">
              <w:trPr>
                <w:trHeight w:val="245"/>
              </w:trPr>
              <w:tc>
                <w:tcPr>
                  <w:tcW w:w="0" w:type="auto"/>
                  <w:tcBorders>
                    <w:top w:val="nil"/>
                    <w:left w:val="nil"/>
                    <w:bottom w:val="nil"/>
                    <w:right w:val="nil"/>
                  </w:tcBorders>
                  <w:hideMark/>
                </w:tcPr>
                <w:p w:rsidR="00B26EAC" w:rsidRDefault="00B26EAC" w:rsidP="00E57980">
                  <w:pPr>
                    <w:autoSpaceDE w:val="0"/>
                    <w:autoSpaceDN w:val="0"/>
                    <w:adjustRightInd w:val="0"/>
                    <w:rPr>
                      <w:color w:val="000000"/>
                    </w:rPr>
                  </w:pPr>
                  <w:r>
                    <w:rPr>
                      <w:b/>
                      <w:bCs/>
                      <w:color w:val="000000"/>
                    </w:rPr>
                    <w:lastRenderedPageBreak/>
                    <w:t xml:space="preserve">Место дисциплины в учебном плане </w:t>
                  </w:r>
                </w:p>
              </w:tc>
            </w:tr>
          </w:tbl>
          <w:p w:rsidR="00B26EAC" w:rsidRDefault="00B26EAC" w:rsidP="00E57980">
            <w:pPr>
              <w:widowControl w:val="0"/>
              <w:autoSpaceDE w:val="0"/>
              <w:autoSpaceDN w:val="0"/>
              <w:adjustRightInd w:val="0"/>
              <w:rPr>
                <w:b/>
                <w:bCs/>
              </w:rPr>
            </w:pPr>
          </w:p>
        </w:tc>
        <w:tc>
          <w:tcPr>
            <w:tcW w:w="6911" w:type="dxa"/>
            <w:tcBorders>
              <w:top w:val="single" w:sz="4" w:space="0" w:color="auto"/>
              <w:left w:val="single" w:sz="4" w:space="0" w:color="auto"/>
              <w:bottom w:val="single" w:sz="4" w:space="0" w:color="auto"/>
              <w:right w:val="single" w:sz="4" w:space="0" w:color="auto"/>
            </w:tcBorders>
          </w:tcPr>
          <w:p w:rsidR="00E43EF2" w:rsidRPr="00E43EF2" w:rsidRDefault="00E43EF2" w:rsidP="00E43EF2">
            <w:pPr>
              <w:widowControl w:val="0"/>
              <w:spacing w:line="360" w:lineRule="auto"/>
              <w:jc w:val="both"/>
              <w:rPr>
                <w:bCs/>
              </w:rPr>
            </w:pPr>
            <w:r w:rsidRPr="00E43EF2">
              <w:rPr>
                <w:bCs/>
              </w:rPr>
              <w:t>Кафедра клинических дисциплин</w:t>
            </w:r>
            <w:proofErr w:type="gramStart"/>
            <w:r w:rsidRPr="00E43EF2">
              <w:rPr>
                <w:bCs/>
              </w:rPr>
              <w:t>6</w:t>
            </w:r>
            <w:proofErr w:type="gramEnd"/>
            <w:r w:rsidRPr="00E43EF2">
              <w:rPr>
                <w:bCs/>
              </w:rPr>
              <w:t xml:space="preserve"> лет</w:t>
            </w:r>
          </w:p>
          <w:p w:rsidR="00B26EAC" w:rsidRPr="00E43EF2" w:rsidRDefault="00B26EAC" w:rsidP="00B55878">
            <w:pPr>
              <w:tabs>
                <w:tab w:val="left" w:pos="426"/>
                <w:tab w:val="left" w:pos="709"/>
              </w:tabs>
            </w:pPr>
          </w:p>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22"/>
              <w:gridCol w:w="222"/>
            </w:tblGrid>
            <w:tr w:rsidR="00B26EAC">
              <w:trPr>
                <w:trHeight w:val="245"/>
              </w:trPr>
              <w:tc>
                <w:tcPr>
                  <w:tcW w:w="0" w:type="auto"/>
                  <w:tcBorders>
                    <w:top w:val="nil"/>
                    <w:left w:val="nil"/>
                    <w:bottom w:val="nil"/>
                    <w:right w:val="nil"/>
                  </w:tcBorders>
                  <w:hideMark/>
                </w:tcPr>
                <w:p w:rsidR="00B26EAC" w:rsidRDefault="00B26EAC" w:rsidP="00E57980">
                  <w:pPr>
                    <w:autoSpaceDE w:val="0"/>
                    <w:autoSpaceDN w:val="0"/>
                    <w:adjustRightInd w:val="0"/>
                    <w:rPr>
                      <w:color w:val="000000"/>
                    </w:rPr>
                  </w:pPr>
                  <w:r>
                    <w:rPr>
                      <w:b/>
                      <w:bCs/>
                      <w:color w:val="000000"/>
                    </w:rPr>
                    <w:t xml:space="preserve">Общая трудоемкость дисциплины (час) </w:t>
                  </w:r>
                </w:p>
              </w:tc>
              <w:tc>
                <w:tcPr>
                  <w:tcW w:w="0" w:type="auto"/>
                  <w:tcBorders>
                    <w:top w:val="nil"/>
                    <w:left w:val="nil"/>
                    <w:bottom w:val="nil"/>
                    <w:right w:val="nil"/>
                  </w:tcBorders>
                </w:tcPr>
                <w:p w:rsidR="00B26EAC" w:rsidRDefault="00B26EAC" w:rsidP="00E57980">
                  <w:pPr>
                    <w:autoSpaceDE w:val="0"/>
                    <w:autoSpaceDN w:val="0"/>
                    <w:adjustRightInd w:val="0"/>
                    <w:rPr>
                      <w:color w:val="000000"/>
                    </w:rPr>
                  </w:pPr>
                </w:p>
              </w:tc>
            </w:tr>
          </w:tbl>
          <w:p w:rsidR="00B26EAC" w:rsidRDefault="00B26EAC" w:rsidP="00E57980">
            <w:pPr>
              <w:widowControl w:val="0"/>
              <w:autoSpaceDE w:val="0"/>
              <w:autoSpaceDN w:val="0"/>
              <w:adjustRightInd w:val="0"/>
              <w:rPr>
                <w:b/>
                <w:bCs/>
              </w:rPr>
            </w:pPr>
          </w:p>
        </w:tc>
        <w:tc>
          <w:tcPr>
            <w:tcW w:w="6911" w:type="dxa"/>
            <w:tcBorders>
              <w:top w:val="single" w:sz="4" w:space="0" w:color="auto"/>
              <w:left w:val="single" w:sz="4" w:space="0" w:color="auto"/>
              <w:bottom w:val="single" w:sz="4" w:space="0" w:color="auto"/>
              <w:right w:val="single" w:sz="4" w:space="0" w:color="auto"/>
            </w:tcBorders>
          </w:tcPr>
          <w:p w:rsidR="00B26EAC" w:rsidRPr="00091A33" w:rsidRDefault="00091A33">
            <w:pPr>
              <w:widowControl w:val="0"/>
              <w:autoSpaceDE w:val="0"/>
              <w:autoSpaceDN w:val="0"/>
              <w:adjustRightInd w:val="0"/>
              <w:rPr>
                <w:rFonts w:ascii="Times New Roman CYR" w:hAnsi="Times New Roman CYR" w:cs="Times New Roman CYR"/>
                <w:bCs/>
              </w:rPr>
            </w:pPr>
            <w:r w:rsidRPr="00091A33">
              <w:t>290</w:t>
            </w:r>
          </w:p>
        </w:tc>
      </w:tr>
      <w:tr w:rsidR="00C25A7A" w:rsidTr="00B26EAC">
        <w:tc>
          <w:tcPr>
            <w:tcW w:w="2660" w:type="dxa"/>
            <w:tcBorders>
              <w:top w:val="single" w:sz="4" w:space="0" w:color="auto"/>
              <w:left w:val="single" w:sz="4" w:space="0" w:color="auto"/>
              <w:bottom w:val="single" w:sz="4" w:space="0" w:color="auto"/>
              <w:right w:val="single" w:sz="4" w:space="0" w:color="auto"/>
            </w:tcBorders>
          </w:tcPr>
          <w:p w:rsidR="00C25A7A" w:rsidRDefault="00C25A7A" w:rsidP="00E57980">
            <w:pPr>
              <w:autoSpaceDE w:val="0"/>
              <w:autoSpaceDN w:val="0"/>
              <w:adjustRightInd w:val="0"/>
              <w:rPr>
                <w:b/>
                <w:bCs/>
                <w:color w:val="000000"/>
              </w:rPr>
            </w:pPr>
            <w:r>
              <w:rPr>
                <w:b/>
                <w:bCs/>
                <w:color w:val="000000"/>
              </w:rPr>
              <w:t>Знания, умения и навыки, получаемые в результате освоения дисциплины</w:t>
            </w:r>
          </w:p>
        </w:tc>
        <w:tc>
          <w:tcPr>
            <w:tcW w:w="6911" w:type="dxa"/>
            <w:tcBorders>
              <w:top w:val="single" w:sz="4" w:space="0" w:color="auto"/>
              <w:left w:val="single" w:sz="4" w:space="0" w:color="auto"/>
              <w:bottom w:val="single" w:sz="4" w:space="0" w:color="auto"/>
              <w:right w:val="single" w:sz="4" w:space="0" w:color="auto"/>
            </w:tcBorders>
          </w:tcPr>
          <w:p w:rsidR="008409B7" w:rsidRPr="008409B7" w:rsidRDefault="008409B7" w:rsidP="008409B7">
            <w:pPr>
              <w:shd w:val="clear" w:color="auto" w:fill="FFFFFF"/>
              <w:ind w:firstLine="426"/>
              <w:jc w:val="both"/>
            </w:pPr>
            <w:r w:rsidRPr="008409B7">
              <w:rPr>
                <w:color w:val="000000"/>
              </w:rPr>
              <w:t>В соответствии с требованиями специальности студент должен получить специальные знания и умения.</w:t>
            </w:r>
          </w:p>
          <w:p w:rsidR="008409B7" w:rsidRPr="008409B7" w:rsidRDefault="008409B7" w:rsidP="008409B7">
            <w:pPr>
              <w:shd w:val="clear" w:color="auto" w:fill="FFFFFF"/>
              <w:ind w:firstLine="426"/>
              <w:jc w:val="both"/>
            </w:pPr>
            <w:r w:rsidRPr="008409B7">
              <w:rPr>
                <w:color w:val="000000"/>
              </w:rPr>
              <w:t xml:space="preserve">Студент должен </w:t>
            </w:r>
            <w:r w:rsidRPr="008409B7">
              <w:rPr>
                <w:i/>
                <w:color w:val="000000"/>
              </w:rPr>
              <w:t>знать</w:t>
            </w:r>
            <w:r w:rsidRPr="008409B7">
              <w:rPr>
                <w:color w:val="000000"/>
              </w:rPr>
              <w:t>:</w:t>
            </w:r>
          </w:p>
          <w:p w:rsidR="008409B7" w:rsidRPr="008409B7" w:rsidRDefault="008409B7" w:rsidP="008409B7">
            <w:pPr>
              <w:shd w:val="clear" w:color="auto" w:fill="FFFFFF"/>
              <w:ind w:firstLine="426"/>
              <w:jc w:val="both"/>
              <w:rPr>
                <w:color w:val="000000"/>
              </w:rPr>
            </w:pPr>
            <w:r w:rsidRPr="008409B7">
              <w:rPr>
                <w:color w:val="000000"/>
              </w:rPr>
              <w:t>– основы законодательства и директивные документы, определяющие деятельность учреждений здравоохранения;</w:t>
            </w:r>
          </w:p>
          <w:p w:rsidR="008409B7" w:rsidRPr="008409B7" w:rsidRDefault="008409B7" w:rsidP="008409B7">
            <w:pPr>
              <w:shd w:val="clear" w:color="auto" w:fill="FFFFFF"/>
              <w:ind w:firstLine="426"/>
              <w:jc w:val="both"/>
              <w:rPr>
                <w:color w:val="000000"/>
              </w:rPr>
            </w:pPr>
            <w:r w:rsidRPr="008409B7">
              <w:rPr>
                <w:color w:val="000000"/>
              </w:rPr>
              <w:t>– должностные инструкции врача-инфекциониста;</w:t>
            </w:r>
          </w:p>
          <w:p w:rsidR="008409B7" w:rsidRPr="008409B7" w:rsidRDefault="008409B7" w:rsidP="008409B7">
            <w:pPr>
              <w:shd w:val="clear" w:color="auto" w:fill="FFFFFF"/>
              <w:ind w:firstLine="426"/>
              <w:jc w:val="both"/>
              <w:rPr>
                <w:color w:val="000000"/>
              </w:rPr>
            </w:pPr>
            <w:r w:rsidRPr="008409B7">
              <w:rPr>
                <w:color w:val="000000"/>
              </w:rPr>
              <w:t>– основы этики и деонтологии в работе врача-инфекциониста;</w:t>
            </w:r>
          </w:p>
          <w:p w:rsidR="008409B7" w:rsidRPr="008409B7" w:rsidRDefault="008409B7" w:rsidP="008409B7">
            <w:pPr>
              <w:shd w:val="clear" w:color="auto" w:fill="FFFFFF"/>
              <w:ind w:firstLine="426"/>
              <w:jc w:val="both"/>
              <w:rPr>
                <w:color w:val="000000"/>
              </w:rPr>
            </w:pPr>
            <w:r w:rsidRPr="008409B7">
              <w:rPr>
                <w:color w:val="000000"/>
              </w:rPr>
              <w:t>– факторы риска развития инфекционных заболеваний;</w:t>
            </w:r>
          </w:p>
          <w:p w:rsidR="008409B7" w:rsidRPr="008409B7" w:rsidRDefault="008409B7" w:rsidP="008409B7">
            <w:pPr>
              <w:shd w:val="clear" w:color="auto" w:fill="FFFFFF"/>
              <w:ind w:firstLine="426"/>
              <w:jc w:val="both"/>
              <w:rPr>
                <w:color w:val="000000"/>
              </w:rPr>
            </w:pPr>
            <w:r w:rsidRPr="008409B7">
              <w:rPr>
                <w:color w:val="000000"/>
              </w:rPr>
              <w:t>– вопросы этиологии и патогенеза в развитии инфекционного заболевания;</w:t>
            </w:r>
          </w:p>
          <w:p w:rsidR="008409B7" w:rsidRPr="008409B7" w:rsidRDefault="008409B7" w:rsidP="008409B7">
            <w:pPr>
              <w:shd w:val="clear" w:color="auto" w:fill="FFFFFF"/>
              <w:ind w:firstLine="426"/>
              <w:jc w:val="both"/>
              <w:rPr>
                <w:color w:val="000000"/>
              </w:rPr>
            </w:pPr>
            <w:r w:rsidRPr="008409B7">
              <w:rPr>
                <w:color w:val="000000"/>
              </w:rPr>
              <w:t>– особенности эпидемиологии различных инфекционных заболеваний в зависимости от путей проникновения возбудителя в организм человека и меры профилактики;</w:t>
            </w:r>
          </w:p>
          <w:p w:rsidR="008409B7" w:rsidRPr="008409B7" w:rsidRDefault="008409B7" w:rsidP="008409B7">
            <w:pPr>
              <w:shd w:val="clear" w:color="auto" w:fill="FFFFFF"/>
              <w:ind w:firstLine="426"/>
              <w:jc w:val="both"/>
              <w:rPr>
                <w:color w:val="000000"/>
              </w:rPr>
            </w:pPr>
            <w:r w:rsidRPr="008409B7">
              <w:rPr>
                <w:color w:val="000000"/>
              </w:rPr>
              <w:t>– методы лабораторной диагностики (специфической и неспецифической), основных инфекционных заболеваний;</w:t>
            </w:r>
          </w:p>
          <w:p w:rsidR="008409B7" w:rsidRPr="008409B7" w:rsidRDefault="008409B7" w:rsidP="008409B7">
            <w:pPr>
              <w:shd w:val="clear" w:color="auto" w:fill="FFFFFF"/>
              <w:ind w:firstLine="426"/>
              <w:jc w:val="both"/>
              <w:rPr>
                <w:color w:val="000000"/>
              </w:rPr>
            </w:pPr>
            <w:r w:rsidRPr="008409B7">
              <w:rPr>
                <w:color w:val="000000"/>
              </w:rPr>
              <w:t>– применение информативных методов и вычислительной техники в диагностике лечении и профилактике инфекционных заболеваний;</w:t>
            </w:r>
          </w:p>
          <w:p w:rsidR="008409B7" w:rsidRPr="008409B7" w:rsidRDefault="008409B7" w:rsidP="008409B7">
            <w:pPr>
              <w:shd w:val="clear" w:color="auto" w:fill="FFFFFF"/>
              <w:ind w:firstLine="426"/>
              <w:jc w:val="both"/>
              <w:rPr>
                <w:color w:val="000000"/>
              </w:rPr>
            </w:pPr>
            <w:r w:rsidRPr="008409B7">
              <w:rPr>
                <w:color w:val="000000"/>
              </w:rPr>
              <w:t>– организационные вопросы при возникновении очага особо опасных инфекций;</w:t>
            </w:r>
          </w:p>
          <w:p w:rsidR="008409B7" w:rsidRPr="008409B7" w:rsidRDefault="008409B7" w:rsidP="008409B7">
            <w:pPr>
              <w:shd w:val="clear" w:color="auto" w:fill="FFFFFF"/>
              <w:ind w:firstLine="426"/>
              <w:jc w:val="both"/>
              <w:rPr>
                <w:color w:val="000000"/>
              </w:rPr>
            </w:pPr>
            <w:r w:rsidRPr="008409B7">
              <w:rPr>
                <w:color w:val="000000"/>
              </w:rPr>
              <w:t>– принципы и методы просвещения и воспитания населения как одного из путей снижения инфекционной заболеваемости.</w:t>
            </w:r>
          </w:p>
          <w:p w:rsidR="008409B7" w:rsidRPr="008409B7" w:rsidRDefault="008409B7" w:rsidP="008409B7">
            <w:pPr>
              <w:shd w:val="clear" w:color="auto" w:fill="FFFFFF"/>
              <w:ind w:firstLine="426"/>
              <w:jc w:val="both"/>
              <w:rPr>
                <w:color w:val="000000"/>
              </w:rPr>
            </w:pPr>
            <w:r w:rsidRPr="008409B7">
              <w:rPr>
                <w:color w:val="000000"/>
              </w:rPr>
              <w:t xml:space="preserve">Студент должен </w:t>
            </w:r>
            <w:r w:rsidRPr="008409B7">
              <w:rPr>
                <w:i/>
                <w:color w:val="000000"/>
              </w:rPr>
              <w:t>уметь</w:t>
            </w:r>
            <w:r w:rsidRPr="008409B7">
              <w:rPr>
                <w:color w:val="000000"/>
              </w:rPr>
              <w:t>:</w:t>
            </w:r>
          </w:p>
          <w:p w:rsidR="008409B7" w:rsidRPr="008409B7" w:rsidRDefault="008409B7" w:rsidP="008409B7">
            <w:pPr>
              <w:shd w:val="clear" w:color="auto" w:fill="FFFFFF"/>
              <w:ind w:firstLine="426"/>
              <w:jc w:val="both"/>
              <w:rPr>
                <w:color w:val="000000"/>
              </w:rPr>
            </w:pPr>
            <w:r w:rsidRPr="008409B7">
              <w:rPr>
                <w:color w:val="000000"/>
              </w:rPr>
              <w:lastRenderedPageBreak/>
              <w:t>– планировать работу по различным направлениям деятельности врача-инфекциониста;</w:t>
            </w:r>
          </w:p>
          <w:p w:rsidR="008409B7" w:rsidRPr="008409B7" w:rsidRDefault="008409B7" w:rsidP="008409B7">
            <w:pPr>
              <w:shd w:val="clear" w:color="auto" w:fill="FFFFFF"/>
              <w:ind w:firstLine="426"/>
              <w:jc w:val="both"/>
              <w:rPr>
                <w:color w:val="000000"/>
              </w:rPr>
            </w:pPr>
            <w:r w:rsidRPr="008409B7">
              <w:rPr>
                <w:color w:val="000000"/>
              </w:rPr>
              <w:t>– владеть методикой опроса инфекционного больного и сбора эпидемиологического анамнеза;</w:t>
            </w:r>
          </w:p>
          <w:p w:rsidR="008409B7" w:rsidRPr="008409B7" w:rsidRDefault="008409B7" w:rsidP="008409B7">
            <w:pPr>
              <w:shd w:val="clear" w:color="auto" w:fill="FFFFFF"/>
              <w:ind w:firstLine="426"/>
              <w:jc w:val="both"/>
              <w:rPr>
                <w:color w:val="000000"/>
              </w:rPr>
            </w:pPr>
            <w:r w:rsidRPr="008409B7">
              <w:rPr>
                <w:color w:val="000000"/>
              </w:rPr>
              <w:t>– клинически обследовать инфекционного больного, обращая внимание на патогномоничные признаки болезни;</w:t>
            </w:r>
          </w:p>
          <w:p w:rsidR="008409B7" w:rsidRPr="008409B7" w:rsidRDefault="008409B7" w:rsidP="008409B7">
            <w:pPr>
              <w:shd w:val="clear" w:color="auto" w:fill="FFFFFF"/>
              <w:ind w:firstLine="426"/>
              <w:jc w:val="both"/>
              <w:rPr>
                <w:color w:val="000000"/>
              </w:rPr>
            </w:pPr>
            <w:r w:rsidRPr="008409B7">
              <w:rPr>
                <w:color w:val="000000"/>
              </w:rPr>
              <w:t>– дать обоснование предварительного и клинического диагноза инфекционного заболевания:</w:t>
            </w:r>
          </w:p>
          <w:p w:rsidR="008409B7" w:rsidRPr="008409B7" w:rsidRDefault="008409B7" w:rsidP="008409B7">
            <w:pPr>
              <w:shd w:val="clear" w:color="auto" w:fill="FFFFFF"/>
              <w:ind w:firstLine="426"/>
              <w:jc w:val="both"/>
              <w:rPr>
                <w:color w:val="000000"/>
              </w:rPr>
            </w:pPr>
            <w:r w:rsidRPr="008409B7">
              <w:rPr>
                <w:color w:val="000000"/>
              </w:rPr>
              <w:t>– использовать лабораторные и инструментальные методы обследования инфекционного больного;</w:t>
            </w:r>
          </w:p>
          <w:p w:rsidR="008409B7" w:rsidRPr="008409B7" w:rsidRDefault="008409B7" w:rsidP="008409B7">
            <w:pPr>
              <w:shd w:val="clear" w:color="auto" w:fill="FFFFFF"/>
              <w:ind w:firstLine="426"/>
              <w:jc w:val="both"/>
              <w:rPr>
                <w:color w:val="000000"/>
              </w:rPr>
            </w:pPr>
            <w:r w:rsidRPr="008409B7">
              <w:rPr>
                <w:color w:val="000000"/>
              </w:rPr>
              <w:t>– применять различные методы лечения инфекционных больных;</w:t>
            </w:r>
          </w:p>
          <w:p w:rsidR="008409B7" w:rsidRPr="008409B7" w:rsidRDefault="008409B7" w:rsidP="008409B7">
            <w:pPr>
              <w:shd w:val="clear" w:color="auto" w:fill="FFFFFF"/>
              <w:ind w:firstLine="426"/>
              <w:jc w:val="both"/>
              <w:rPr>
                <w:color w:val="000000"/>
              </w:rPr>
            </w:pPr>
            <w:r w:rsidRPr="008409B7">
              <w:rPr>
                <w:color w:val="000000"/>
              </w:rPr>
              <w:t>– диагностировать осложнения и неотложные состояния при инфекционных болезнях и использовать современные способы лечения их;</w:t>
            </w:r>
          </w:p>
          <w:p w:rsidR="008409B7" w:rsidRPr="008409B7" w:rsidRDefault="008409B7" w:rsidP="008409B7">
            <w:pPr>
              <w:shd w:val="clear" w:color="auto" w:fill="FFFFFF"/>
              <w:ind w:firstLine="426"/>
              <w:jc w:val="both"/>
              <w:rPr>
                <w:color w:val="000000"/>
              </w:rPr>
            </w:pPr>
            <w:r w:rsidRPr="008409B7">
              <w:rPr>
                <w:color w:val="000000"/>
              </w:rPr>
              <w:t>– владеть методами оценки эффективности проводимого лечения и осуществлять профилактику;</w:t>
            </w:r>
          </w:p>
          <w:p w:rsidR="008409B7" w:rsidRPr="008409B7" w:rsidRDefault="008409B7" w:rsidP="008409B7">
            <w:pPr>
              <w:shd w:val="clear" w:color="auto" w:fill="FFFFFF"/>
              <w:ind w:firstLine="426"/>
              <w:jc w:val="both"/>
              <w:rPr>
                <w:color w:val="000000"/>
              </w:rPr>
            </w:pPr>
            <w:r w:rsidRPr="008409B7">
              <w:rPr>
                <w:color w:val="000000"/>
              </w:rPr>
              <w:t>– проводить статистическую обработку, анализ инфекционной заболеваемости в поликлинике и на производстве;</w:t>
            </w:r>
          </w:p>
          <w:p w:rsidR="008409B7" w:rsidRPr="008409B7" w:rsidRDefault="008409B7" w:rsidP="008409B7">
            <w:pPr>
              <w:shd w:val="clear" w:color="auto" w:fill="FFFFFF"/>
              <w:ind w:firstLine="426"/>
              <w:jc w:val="both"/>
              <w:rPr>
                <w:color w:val="000000"/>
              </w:rPr>
            </w:pPr>
            <w:r w:rsidRPr="008409B7">
              <w:rPr>
                <w:color w:val="000000"/>
              </w:rPr>
              <w:t>– разрабатывать и проводить комплекс противоэпидемических мероприятий при возникновении вспышки особо опасных инфекций.</w:t>
            </w:r>
          </w:p>
          <w:p w:rsidR="008409B7" w:rsidRPr="008409B7" w:rsidRDefault="008409B7" w:rsidP="008409B7">
            <w:pPr>
              <w:shd w:val="clear" w:color="auto" w:fill="FFFFFF"/>
              <w:ind w:firstLine="426"/>
              <w:jc w:val="both"/>
              <w:rPr>
                <w:color w:val="000000"/>
              </w:rPr>
            </w:pPr>
            <w:r w:rsidRPr="008409B7">
              <w:rPr>
                <w:i/>
                <w:color w:val="000000"/>
              </w:rPr>
              <w:t>Практические навыки</w:t>
            </w:r>
            <w:r w:rsidRPr="008409B7">
              <w:rPr>
                <w:color w:val="000000"/>
              </w:rPr>
              <w:t>, приобретаемые на кафедре инфекционных болезней:</w:t>
            </w:r>
          </w:p>
          <w:p w:rsidR="008409B7" w:rsidRPr="008409B7" w:rsidRDefault="008409B7" w:rsidP="008409B7">
            <w:pPr>
              <w:shd w:val="clear" w:color="auto" w:fill="FFFFFF"/>
              <w:ind w:firstLine="426"/>
              <w:jc w:val="both"/>
              <w:rPr>
                <w:color w:val="000000"/>
              </w:rPr>
            </w:pPr>
            <w:r w:rsidRPr="008409B7">
              <w:rPr>
                <w:color w:val="000000"/>
              </w:rPr>
              <w:t>1. Методика сбора эпидемиологического анамнеза и интерпретация его при различных инфекционных заболеваниях.</w:t>
            </w:r>
          </w:p>
          <w:p w:rsidR="008409B7" w:rsidRPr="008409B7" w:rsidRDefault="008409B7" w:rsidP="008409B7">
            <w:pPr>
              <w:shd w:val="clear" w:color="auto" w:fill="FFFFFF"/>
              <w:ind w:firstLine="426"/>
              <w:jc w:val="both"/>
              <w:rPr>
                <w:color w:val="000000"/>
              </w:rPr>
            </w:pPr>
            <w:r w:rsidRPr="008409B7">
              <w:rPr>
                <w:color w:val="000000"/>
              </w:rPr>
              <w:t>2. Методика клинического обследования инфекционного заболевания.</w:t>
            </w:r>
          </w:p>
          <w:p w:rsidR="008409B7" w:rsidRPr="008409B7" w:rsidRDefault="008409B7" w:rsidP="008409B7">
            <w:pPr>
              <w:shd w:val="clear" w:color="auto" w:fill="FFFFFF"/>
              <w:ind w:firstLine="426"/>
              <w:jc w:val="both"/>
            </w:pPr>
            <w:r w:rsidRPr="008409B7">
              <w:rPr>
                <w:color w:val="000000"/>
              </w:rPr>
              <w:t>3. Оформление предварительного диагноза инфекционного заболевания на основании клинико-анамнестических и эпидемиологических данных.</w:t>
            </w:r>
          </w:p>
          <w:p w:rsidR="008409B7" w:rsidRPr="008409B7" w:rsidRDefault="008409B7" w:rsidP="008409B7">
            <w:pPr>
              <w:shd w:val="clear" w:color="auto" w:fill="FFFFFF"/>
              <w:ind w:firstLine="426"/>
              <w:jc w:val="both"/>
            </w:pPr>
            <w:r w:rsidRPr="008409B7">
              <w:rPr>
                <w:color w:val="000000"/>
              </w:rPr>
              <w:t xml:space="preserve">4. Определение показаний и сроков вирусологического, бактериологического и </w:t>
            </w:r>
            <w:proofErr w:type="spellStart"/>
            <w:r w:rsidRPr="008409B7">
              <w:rPr>
                <w:color w:val="000000"/>
              </w:rPr>
              <w:t>паразитологического</w:t>
            </w:r>
            <w:proofErr w:type="spellEnd"/>
            <w:r w:rsidRPr="008409B7">
              <w:rPr>
                <w:color w:val="000000"/>
              </w:rPr>
              <w:t xml:space="preserve"> обследования при различных инфекциях.</w:t>
            </w:r>
          </w:p>
          <w:p w:rsidR="008409B7" w:rsidRPr="008409B7" w:rsidRDefault="008409B7" w:rsidP="008409B7">
            <w:pPr>
              <w:shd w:val="clear" w:color="auto" w:fill="FFFFFF"/>
              <w:ind w:firstLine="426"/>
              <w:jc w:val="both"/>
            </w:pPr>
            <w:r w:rsidRPr="008409B7">
              <w:rPr>
                <w:color w:val="000000"/>
              </w:rPr>
              <w:t>5. Этиотропная и патогенетическая терапия, при инфекционных заболеваниях, выписка рецептов.</w:t>
            </w:r>
          </w:p>
          <w:p w:rsidR="008409B7" w:rsidRPr="008409B7" w:rsidRDefault="008409B7" w:rsidP="008409B7">
            <w:pPr>
              <w:shd w:val="clear" w:color="auto" w:fill="FFFFFF"/>
              <w:ind w:firstLine="426"/>
              <w:jc w:val="both"/>
            </w:pPr>
            <w:r w:rsidRPr="008409B7">
              <w:rPr>
                <w:color w:val="000000"/>
              </w:rPr>
              <w:t>6. Определение показаний для иммунологического (серологического)</w:t>
            </w:r>
            <w:r w:rsidRPr="008409B7">
              <w:rPr>
                <w:b/>
                <w:color w:val="000000"/>
              </w:rPr>
              <w:t xml:space="preserve"> </w:t>
            </w:r>
            <w:r w:rsidRPr="008409B7">
              <w:rPr>
                <w:color w:val="000000"/>
              </w:rPr>
              <w:t>обследований при инфекционных заболеваниях, оценка результатов.</w:t>
            </w:r>
          </w:p>
          <w:p w:rsidR="008409B7" w:rsidRPr="008409B7" w:rsidRDefault="008409B7" w:rsidP="008409B7">
            <w:pPr>
              <w:shd w:val="clear" w:color="auto" w:fill="FFFFFF"/>
              <w:tabs>
                <w:tab w:val="left" w:pos="744"/>
              </w:tabs>
              <w:ind w:firstLine="426"/>
              <w:jc w:val="both"/>
              <w:rPr>
                <w:color w:val="000000"/>
              </w:rPr>
            </w:pPr>
            <w:r w:rsidRPr="008409B7">
              <w:rPr>
                <w:color w:val="000000"/>
              </w:rPr>
              <w:t>7. Постановка внутрикожных аллергических проб при инфекционных заболеваниях, определение показаний, оценка результатов.</w:t>
            </w:r>
          </w:p>
          <w:p w:rsidR="008409B7" w:rsidRPr="008409B7" w:rsidRDefault="008409B7" w:rsidP="008409B7">
            <w:pPr>
              <w:shd w:val="clear" w:color="auto" w:fill="FFFFFF"/>
              <w:tabs>
                <w:tab w:val="left" w:pos="744"/>
              </w:tabs>
              <w:ind w:firstLine="426"/>
              <w:jc w:val="both"/>
              <w:rPr>
                <w:color w:val="000000"/>
              </w:rPr>
            </w:pPr>
            <w:r w:rsidRPr="008409B7">
              <w:rPr>
                <w:color w:val="000000"/>
              </w:rPr>
              <w:t>8. Макроскопическая оценка испражнений больных с различными инфекциями.</w:t>
            </w:r>
          </w:p>
          <w:p w:rsidR="008409B7" w:rsidRPr="008409B7" w:rsidRDefault="008409B7" w:rsidP="008409B7">
            <w:pPr>
              <w:shd w:val="clear" w:color="auto" w:fill="FFFFFF"/>
              <w:tabs>
                <w:tab w:val="left" w:pos="744"/>
              </w:tabs>
              <w:ind w:firstLine="426"/>
              <w:jc w:val="both"/>
            </w:pPr>
            <w:r w:rsidRPr="008409B7">
              <w:rPr>
                <w:color w:val="000000"/>
              </w:rPr>
              <w:t xml:space="preserve">9. Макроскопическая оценка мочи и испражнений при </w:t>
            </w:r>
            <w:proofErr w:type="spellStart"/>
            <w:r w:rsidRPr="008409B7">
              <w:rPr>
                <w:color w:val="000000"/>
              </w:rPr>
              <w:t>желтухах</w:t>
            </w:r>
            <w:proofErr w:type="spellEnd"/>
            <w:r w:rsidRPr="008409B7">
              <w:rPr>
                <w:color w:val="000000"/>
              </w:rPr>
              <w:t xml:space="preserve"> различной этиологии.</w:t>
            </w:r>
          </w:p>
          <w:p w:rsidR="008409B7" w:rsidRPr="008409B7" w:rsidRDefault="008409B7" w:rsidP="008409B7">
            <w:pPr>
              <w:shd w:val="clear" w:color="auto" w:fill="FFFFFF"/>
              <w:ind w:firstLine="426"/>
              <w:jc w:val="both"/>
            </w:pPr>
            <w:r w:rsidRPr="008409B7">
              <w:rPr>
                <w:color w:val="000000"/>
              </w:rPr>
              <w:t xml:space="preserve">10. Забор испражнений для бактериологического, </w:t>
            </w:r>
            <w:proofErr w:type="spellStart"/>
            <w:r w:rsidRPr="008409B7">
              <w:rPr>
                <w:color w:val="000000"/>
              </w:rPr>
              <w:t>паразитологического</w:t>
            </w:r>
            <w:proofErr w:type="spellEnd"/>
            <w:r w:rsidRPr="008409B7">
              <w:rPr>
                <w:color w:val="000000"/>
              </w:rPr>
              <w:t xml:space="preserve"> и копрологического исследования.</w:t>
            </w:r>
          </w:p>
          <w:p w:rsidR="008409B7" w:rsidRPr="008409B7" w:rsidRDefault="008409B7" w:rsidP="008409B7">
            <w:pPr>
              <w:shd w:val="clear" w:color="auto" w:fill="FFFFFF"/>
              <w:ind w:firstLine="426"/>
              <w:jc w:val="both"/>
            </w:pPr>
            <w:r w:rsidRPr="008409B7">
              <w:rPr>
                <w:color w:val="000000"/>
              </w:rPr>
              <w:t>11. Оценка результатов копрологического исследования.</w:t>
            </w:r>
          </w:p>
          <w:p w:rsidR="008409B7" w:rsidRPr="008409B7" w:rsidRDefault="008409B7" w:rsidP="008409B7">
            <w:pPr>
              <w:shd w:val="clear" w:color="auto" w:fill="FFFFFF"/>
              <w:ind w:firstLine="426"/>
              <w:jc w:val="both"/>
            </w:pPr>
            <w:r w:rsidRPr="008409B7">
              <w:rPr>
                <w:color w:val="000000"/>
              </w:rPr>
              <w:t xml:space="preserve">12. Методика </w:t>
            </w:r>
            <w:proofErr w:type="spellStart"/>
            <w:r w:rsidRPr="008409B7">
              <w:rPr>
                <w:color w:val="000000"/>
              </w:rPr>
              <w:t>ректороманоскопического</w:t>
            </w:r>
            <w:proofErr w:type="spellEnd"/>
            <w:r w:rsidRPr="008409B7">
              <w:rPr>
                <w:color w:val="000000"/>
              </w:rPr>
              <w:t xml:space="preserve"> исследования при кишечных заболеваниях.</w:t>
            </w:r>
          </w:p>
          <w:p w:rsidR="008409B7" w:rsidRPr="008409B7" w:rsidRDefault="008409B7" w:rsidP="008409B7">
            <w:pPr>
              <w:shd w:val="clear" w:color="auto" w:fill="FFFFFF"/>
              <w:ind w:firstLine="426"/>
              <w:jc w:val="both"/>
            </w:pPr>
            <w:r w:rsidRPr="008409B7">
              <w:rPr>
                <w:color w:val="000000"/>
              </w:rPr>
              <w:lastRenderedPageBreak/>
              <w:t>13. Забор носоглоточной слизи для исследования на менингококк.</w:t>
            </w:r>
          </w:p>
          <w:p w:rsidR="008409B7" w:rsidRPr="008409B7" w:rsidRDefault="008409B7" w:rsidP="008409B7">
            <w:pPr>
              <w:shd w:val="clear" w:color="auto" w:fill="FFFFFF"/>
              <w:ind w:firstLine="426"/>
              <w:jc w:val="both"/>
            </w:pPr>
            <w:r w:rsidRPr="008409B7">
              <w:rPr>
                <w:color w:val="000000"/>
              </w:rPr>
              <w:t>14. Методика приготовления "толстой" капли для диагностики малярии</w:t>
            </w:r>
          </w:p>
          <w:p w:rsidR="008409B7" w:rsidRPr="008409B7" w:rsidRDefault="008409B7" w:rsidP="008409B7">
            <w:pPr>
              <w:shd w:val="clear" w:color="auto" w:fill="FFFFFF"/>
              <w:ind w:firstLine="426"/>
              <w:jc w:val="both"/>
            </w:pPr>
            <w:r w:rsidRPr="008409B7">
              <w:rPr>
                <w:color w:val="000000"/>
              </w:rPr>
              <w:t>15. Методика введения: лечебных сывороток и иммуноглобулинов.</w:t>
            </w:r>
          </w:p>
          <w:p w:rsidR="008409B7" w:rsidRPr="008409B7" w:rsidRDefault="008409B7" w:rsidP="008409B7">
            <w:pPr>
              <w:shd w:val="clear" w:color="auto" w:fill="FFFFFF"/>
              <w:ind w:firstLine="426"/>
              <w:jc w:val="both"/>
            </w:pPr>
            <w:r w:rsidRPr="008409B7">
              <w:rPr>
                <w:color w:val="000000"/>
              </w:rPr>
              <w:t xml:space="preserve">16. Методика промывания желудка при </w:t>
            </w:r>
            <w:proofErr w:type="gramStart"/>
            <w:r w:rsidRPr="008409B7">
              <w:rPr>
                <w:color w:val="000000"/>
              </w:rPr>
              <w:t>пищевых</w:t>
            </w:r>
            <w:proofErr w:type="gramEnd"/>
            <w:r w:rsidRPr="008409B7">
              <w:rPr>
                <w:color w:val="000000"/>
              </w:rPr>
              <w:t xml:space="preserve"> </w:t>
            </w:r>
            <w:proofErr w:type="spellStart"/>
            <w:r w:rsidRPr="008409B7">
              <w:rPr>
                <w:color w:val="000000"/>
              </w:rPr>
              <w:t>токсикоинфекциях</w:t>
            </w:r>
            <w:proofErr w:type="spellEnd"/>
            <w:r w:rsidRPr="008409B7">
              <w:rPr>
                <w:color w:val="000000"/>
              </w:rPr>
              <w:t>.</w:t>
            </w:r>
          </w:p>
          <w:p w:rsidR="008409B7" w:rsidRPr="008409B7" w:rsidRDefault="008409B7" w:rsidP="008409B7">
            <w:pPr>
              <w:shd w:val="clear" w:color="auto" w:fill="FFFFFF"/>
              <w:ind w:firstLine="426"/>
              <w:jc w:val="both"/>
            </w:pPr>
            <w:r w:rsidRPr="008409B7">
              <w:rPr>
                <w:color w:val="000000"/>
              </w:rPr>
              <w:t xml:space="preserve">17. Методика посева крови при </w:t>
            </w:r>
            <w:proofErr w:type="spellStart"/>
            <w:proofErr w:type="gramStart"/>
            <w:r w:rsidRPr="008409B7">
              <w:rPr>
                <w:color w:val="000000"/>
              </w:rPr>
              <w:t>тифо</w:t>
            </w:r>
            <w:proofErr w:type="spellEnd"/>
            <w:r w:rsidRPr="008409B7">
              <w:rPr>
                <w:color w:val="000000"/>
              </w:rPr>
              <w:t>-паратифозных</w:t>
            </w:r>
            <w:proofErr w:type="gramEnd"/>
            <w:r w:rsidRPr="008409B7">
              <w:rPr>
                <w:color w:val="000000"/>
              </w:rPr>
              <w:t xml:space="preserve"> заболеваниях.</w:t>
            </w:r>
          </w:p>
          <w:p w:rsidR="008409B7" w:rsidRPr="008409B7" w:rsidRDefault="008409B7" w:rsidP="008409B7">
            <w:pPr>
              <w:shd w:val="clear" w:color="auto" w:fill="FFFFFF"/>
              <w:ind w:firstLine="426"/>
              <w:jc w:val="both"/>
            </w:pPr>
            <w:r w:rsidRPr="008409B7">
              <w:rPr>
                <w:color w:val="000000"/>
              </w:rPr>
              <w:t>18. Оценка результатов макроскопического исследования ликвора.</w:t>
            </w:r>
          </w:p>
          <w:p w:rsidR="008409B7" w:rsidRPr="008409B7" w:rsidRDefault="008409B7" w:rsidP="008409B7">
            <w:pPr>
              <w:shd w:val="clear" w:color="auto" w:fill="FFFFFF"/>
              <w:ind w:firstLine="426"/>
              <w:jc w:val="both"/>
            </w:pPr>
            <w:r w:rsidRPr="008409B7">
              <w:rPr>
                <w:color w:val="000000"/>
              </w:rPr>
              <w:t>19. Определение удельного веса плазмы крови при холере.</w:t>
            </w:r>
          </w:p>
          <w:p w:rsidR="008409B7" w:rsidRPr="008409B7" w:rsidRDefault="008409B7" w:rsidP="008409B7">
            <w:pPr>
              <w:shd w:val="clear" w:color="auto" w:fill="FFFFFF"/>
              <w:ind w:firstLine="426"/>
              <w:jc w:val="both"/>
            </w:pPr>
            <w:r w:rsidRPr="008409B7">
              <w:rPr>
                <w:color w:val="000000"/>
              </w:rPr>
              <w:t xml:space="preserve">20. Методика, забора материала из носа для </w:t>
            </w:r>
            <w:proofErr w:type="spellStart"/>
            <w:r w:rsidRPr="008409B7">
              <w:rPr>
                <w:color w:val="000000"/>
              </w:rPr>
              <w:t>иммунофлуоресцентного</w:t>
            </w:r>
            <w:proofErr w:type="spellEnd"/>
            <w:r w:rsidRPr="008409B7">
              <w:rPr>
                <w:color w:val="000000"/>
              </w:rPr>
              <w:t xml:space="preserve"> исследования при гриппе и ОРВИ.</w:t>
            </w:r>
          </w:p>
          <w:p w:rsidR="008409B7" w:rsidRPr="008409B7" w:rsidRDefault="008409B7" w:rsidP="008409B7">
            <w:pPr>
              <w:shd w:val="clear" w:color="auto" w:fill="FFFFFF"/>
              <w:ind w:firstLine="426"/>
              <w:jc w:val="both"/>
            </w:pPr>
            <w:r w:rsidRPr="008409B7">
              <w:rPr>
                <w:color w:val="000000"/>
              </w:rPr>
              <w:t>21. Постановка качественной реакции на билирубин сыворотки крови и определение желчных пигментов в моче.</w:t>
            </w:r>
          </w:p>
          <w:p w:rsidR="008409B7" w:rsidRPr="008409B7" w:rsidRDefault="008409B7" w:rsidP="008409B7">
            <w:pPr>
              <w:shd w:val="clear" w:color="auto" w:fill="FFFFFF"/>
              <w:ind w:firstLine="426"/>
              <w:jc w:val="both"/>
            </w:pPr>
            <w:r w:rsidRPr="008409B7">
              <w:rPr>
                <w:color w:val="000000"/>
              </w:rPr>
              <w:t>22. Проведение дифференциального диагноза при различных инфекционных, заболеваниях.</w:t>
            </w:r>
          </w:p>
          <w:p w:rsidR="008409B7" w:rsidRPr="008409B7" w:rsidRDefault="008409B7" w:rsidP="008409B7">
            <w:pPr>
              <w:shd w:val="clear" w:color="auto" w:fill="FFFFFF"/>
              <w:ind w:firstLine="426"/>
              <w:jc w:val="both"/>
            </w:pPr>
            <w:r w:rsidRPr="008409B7">
              <w:rPr>
                <w:color w:val="000000"/>
              </w:rPr>
              <w:t>23. Тактика ведения больных при особо опасных инфекциях.</w:t>
            </w:r>
          </w:p>
          <w:p w:rsidR="008409B7" w:rsidRPr="008409B7" w:rsidRDefault="008409B7" w:rsidP="008409B7">
            <w:pPr>
              <w:shd w:val="clear" w:color="auto" w:fill="FFFFFF"/>
              <w:ind w:firstLine="426"/>
              <w:jc w:val="both"/>
            </w:pPr>
            <w:r w:rsidRPr="008409B7">
              <w:rPr>
                <w:color w:val="000000"/>
              </w:rPr>
              <w:t>24. Текущая дезинфекция в отделениях для больных кишечными инфекциями и вирусными гепатитами.</w:t>
            </w:r>
          </w:p>
          <w:p w:rsidR="008409B7" w:rsidRPr="008409B7" w:rsidRDefault="008409B7" w:rsidP="008409B7">
            <w:pPr>
              <w:shd w:val="clear" w:color="auto" w:fill="FFFFFF"/>
              <w:ind w:firstLine="426"/>
              <w:jc w:val="both"/>
            </w:pPr>
            <w:r w:rsidRPr="008409B7">
              <w:rPr>
                <w:color w:val="000000"/>
              </w:rPr>
              <w:t>25. Оформление развёрнутого клинического диагноза инфекционного заболевания на основании клинико-анамнестических, эпидемиологических и лабораторных, данных.</w:t>
            </w:r>
          </w:p>
          <w:p w:rsidR="008409B7" w:rsidRPr="008409B7" w:rsidRDefault="008409B7" w:rsidP="008409B7">
            <w:pPr>
              <w:suppressLineNumbers/>
              <w:ind w:left="425"/>
              <w:rPr>
                <w:b/>
              </w:rPr>
            </w:pPr>
          </w:p>
          <w:p w:rsidR="00C25A7A" w:rsidRPr="008409B7" w:rsidRDefault="00C25A7A" w:rsidP="007669D3">
            <w:pPr>
              <w:widowControl w:val="0"/>
              <w:autoSpaceDE w:val="0"/>
              <w:autoSpaceDN w:val="0"/>
              <w:adjustRightInd w:val="0"/>
              <w:jc w:val="both"/>
              <w:rPr>
                <w:rFonts w:ascii="Times New Roman CYR" w:hAnsi="Times New Roman CYR" w:cs="Times New Roman CYR"/>
                <w:b/>
                <w:bCs/>
              </w:rPr>
            </w:pPr>
          </w:p>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44"/>
            </w:tblGrid>
            <w:tr w:rsidR="00B26EAC">
              <w:trPr>
                <w:trHeight w:val="245"/>
              </w:trPr>
              <w:tc>
                <w:tcPr>
                  <w:tcW w:w="0" w:type="auto"/>
                  <w:tcBorders>
                    <w:top w:val="nil"/>
                    <w:left w:val="nil"/>
                    <w:bottom w:val="nil"/>
                    <w:right w:val="nil"/>
                  </w:tcBorders>
                  <w:hideMark/>
                </w:tcPr>
                <w:p w:rsidR="00B26EAC" w:rsidRDefault="00B26EAC" w:rsidP="00E57980">
                  <w:pPr>
                    <w:autoSpaceDE w:val="0"/>
                    <w:autoSpaceDN w:val="0"/>
                    <w:adjustRightInd w:val="0"/>
                    <w:rPr>
                      <w:color w:val="000000"/>
                    </w:rPr>
                  </w:pPr>
                  <w:r>
                    <w:rPr>
                      <w:b/>
                      <w:bCs/>
                      <w:color w:val="000000"/>
                    </w:rPr>
                    <w:lastRenderedPageBreak/>
                    <w:t xml:space="preserve">Содержание дисциплины </w:t>
                  </w:r>
                </w:p>
              </w:tc>
            </w:tr>
          </w:tbl>
          <w:p w:rsidR="00B26EAC" w:rsidRDefault="00B26EAC" w:rsidP="00E57980">
            <w:pPr>
              <w:widowControl w:val="0"/>
              <w:autoSpaceDE w:val="0"/>
              <w:autoSpaceDN w:val="0"/>
              <w:adjustRightInd w:val="0"/>
              <w:rPr>
                <w:b/>
                <w:bCs/>
              </w:rPr>
            </w:pPr>
          </w:p>
        </w:tc>
        <w:tc>
          <w:tcPr>
            <w:tcW w:w="6911" w:type="dxa"/>
            <w:tcBorders>
              <w:top w:val="single" w:sz="4" w:space="0" w:color="auto"/>
              <w:left w:val="single" w:sz="4" w:space="0" w:color="auto"/>
              <w:bottom w:val="single" w:sz="4" w:space="0" w:color="auto"/>
              <w:right w:val="single" w:sz="4" w:space="0" w:color="auto"/>
            </w:tcBorders>
          </w:tcPr>
          <w:p w:rsidR="001F615A" w:rsidRPr="000330AB" w:rsidRDefault="001F615A" w:rsidP="00F05F81">
            <w:pPr>
              <w:pStyle w:val="a5"/>
              <w:widowControl w:val="0"/>
              <w:autoSpaceDE w:val="0"/>
              <w:autoSpaceDN w:val="0"/>
              <w:adjustRightInd w:val="0"/>
              <w:ind w:left="0"/>
              <w:jc w:val="center"/>
              <w:rPr>
                <w:b/>
                <w:i/>
              </w:rPr>
            </w:pPr>
            <w:r w:rsidRPr="000330AB">
              <w:rPr>
                <w:b/>
              </w:rPr>
              <w:t>Общая часть</w:t>
            </w:r>
            <w:r w:rsidRPr="000330AB">
              <w:rPr>
                <w:b/>
                <w:i/>
              </w:rPr>
              <w:t>.</w:t>
            </w:r>
          </w:p>
          <w:p w:rsidR="008A61EE" w:rsidRPr="000330AB" w:rsidRDefault="001F615A" w:rsidP="00433EBF">
            <w:pPr>
              <w:pStyle w:val="a5"/>
              <w:widowControl w:val="0"/>
              <w:autoSpaceDE w:val="0"/>
              <w:autoSpaceDN w:val="0"/>
              <w:adjustRightInd w:val="0"/>
              <w:ind w:left="0"/>
            </w:pPr>
            <w:r w:rsidRPr="000330AB">
              <w:rPr>
                <w:b/>
                <w:i/>
              </w:rPr>
              <w:t>Тема №1</w:t>
            </w:r>
            <w:r w:rsidRPr="000330AB">
              <w:t>. Введение в специальность. Учение об общей патологии инфекционных болезней (ИБ). Принципы диагностики ИБ. Принципы и методы лечения инфекционных больных. Структура инфекционной службы. Профилактика ИБ. Правила госпитализации инфекционных больных. Устройство и режим работы инфекционных больниц.</w:t>
            </w:r>
          </w:p>
          <w:p w:rsidR="00F05F81" w:rsidRPr="000330AB" w:rsidRDefault="00F05F81" w:rsidP="00F05F81">
            <w:pPr>
              <w:jc w:val="center"/>
              <w:rPr>
                <w:b/>
              </w:rPr>
            </w:pPr>
            <w:r w:rsidRPr="000330AB">
              <w:rPr>
                <w:b/>
              </w:rPr>
              <w:t>Специальная часть</w:t>
            </w:r>
          </w:p>
          <w:p w:rsidR="00F05F81" w:rsidRPr="000330AB" w:rsidRDefault="00F05F81" w:rsidP="00F05F81">
            <w:pPr>
              <w:pStyle w:val="a5"/>
              <w:widowControl w:val="0"/>
              <w:autoSpaceDE w:val="0"/>
              <w:autoSpaceDN w:val="0"/>
              <w:adjustRightInd w:val="0"/>
              <w:ind w:left="0"/>
              <w:rPr>
                <w:b/>
                <w:color w:val="000000"/>
              </w:rPr>
            </w:pPr>
            <w:r w:rsidRPr="000330AB">
              <w:rPr>
                <w:b/>
              </w:rPr>
              <w:t xml:space="preserve">Раздел 1. </w:t>
            </w:r>
            <w:r w:rsidRPr="000330AB">
              <w:rPr>
                <w:b/>
                <w:color w:val="000000"/>
              </w:rPr>
              <w:t>КИШЕЧНЫЕ ИНФЕКЦИИ И ИНВАЗИИ</w:t>
            </w:r>
          </w:p>
          <w:p w:rsidR="00F05F81" w:rsidRPr="000330AB" w:rsidRDefault="00F05F81" w:rsidP="00F05F81">
            <w:pPr>
              <w:pStyle w:val="a5"/>
              <w:widowControl w:val="0"/>
              <w:autoSpaceDE w:val="0"/>
              <w:autoSpaceDN w:val="0"/>
              <w:adjustRightInd w:val="0"/>
              <w:ind w:left="0"/>
            </w:pPr>
            <w:r w:rsidRPr="000330AB">
              <w:rPr>
                <w:b/>
                <w:i/>
              </w:rPr>
              <w:t>Тема №2.</w:t>
            </w:r>
            <w:r w:rsidRPr="000330AB">
              <w:t xml:space="preserve"> Брюшной тиф. Паратифы</w:t>
            </w:r>
            <w:proofErr w:type="gramStart"/>
            <w:r w:rsidRPr="000330AB">
              <w:t xml:space="preserve"> А</w:t>
            </w:r>
            <w:proofErr w:type="gramEnd"/>
            <w:r w:rsidRPr="000330AB">
              <w:t xml:space="preserve"> и В.</w:t>
            </w:r>
          </w:p>
          <w:p w:rsidR="00F05F81" w:rsidRPr="000330AB" w:rsidRDefault="00F05F81" w:rsidP="00F05F81">
            <w:pPr>
              <w:pStyle w:val="a5"/>
              <w:widowControl w:val="0"/>
              <w:autoSpaceDE w:val="0"/>
              <w:autoSpaceDN w:val="0"/>
              <w:adjustRightInd w:val="0"/>
              <w:ind w:left="0"/>
            </w:pPr>
            <w:r w:rsidRPr="000330AB">
              <w:rPr>
                <w:b/>
                <w:i/>
              </w:rPr>
              <w:t>Тема №3</w:t>
            </w:r>
            <w:r w:rsidRPr="000330AB">
              <w:t>. Дизентерия</w:t>
            </w:r>
          </w:p>
          <w:p w:rsidR="00F05F81" w:rsidRPr="000330AB" w:rsidRDefault="00A6663E" w:rsidP="00F05F81">
            <w:pPr>
              <w:pStyle w:val="a5"/>
              <w:widowControl w:val="0"/>
              <w:autoSpaceDE w:val="0"/>
              <w:autoSpaceDN w:val="0"/>
              <w:adjustRightInd w:val="0"/>
              <w:ind w:left="0"/>
            </w:pPr>
            <w:r w:rsidRPr="000330AB">
              <w:rPr>
                <w:b/>
                <w:i/>
              </w:rPr>
              <w:t>Тема №5</w:t>
            </w:r>
            <w:r w:rsidRPr="000330AB">
              <w:t>. Холера</w:t>
            </w:r>
          </w:p>
          <w:p w:rsidR="00A6663E" w:rsidRPr="000330AB" w:rsidRDefault="00A6663E" w:rsidP="00F05F81">
            <w:pPr>
              <w:pStyle w:val="a5"/>
              <w:widowControl w:val="0"/>
              <w:autoSpaceDE w:val="0"/>
              <w:autoSpaceDN w:val="0"/>
              <w:adjustRightInd w:val="0"/>
              <w:ind w:left="0"/>
            </w:pPr>
            <w:r w:rsidRPr="000330AB">
              <w:rPr>
                <w:b/>
                <w:i/>
              </w:rPr>
              <w:t>Тема №6</w:t>
            </w:r>
            <w:r w:rsidRPr="000330AB">
              <w:t>. Сальмонеллезы</w:t>
            </w:r>
          </w:p>
          <w:p w:rsidR="00A6663E" w:rsidRPr="000330AB" w:rsidRDefault="00A6663E" w:rsidP="00F05F81">
            <w:pPr>
              <w:pStyle w:val="a5"/>
              <w:widowControl w:val="0"/>
              <w:autoSpaceDE w:val="0"/>
              <w:autoSpaceDN w:val="0"/>
              <w:adjustRightInd w:val="0"/>
              <w:ind w:left="0"/>
            </w:pPr>
            <w:r w:rsidRPr="000330AB">
              <w:rPr>
                <w:b/>
                <w:i/>
              </w:rPr>
              <w:t>Тема №7</w:t>
            </w:r>
            <w:r w:rsidRPr="000330AB">
              <w:t xml:space="preserve">. Пищевые </w:t>
            </w:r>
            <w:proofErr w:type="spellStart"/>
            <w:r w:rsidRPr="000330AB">
              <w:t>токсикоинфекции</w:t>
            </w:r>
            <w:proofErr w:type="spellEnd"/>
            <w:r w:rsidRPr="000330AB">
              <w:t>.</w:t>
            </w:r>
          </w:p>
          <w:p w:rsidR="00A6663E" w:rsidRPr="000330AB" w:rsidRDefault="00A6663E" w:rsidP="00F05F81">
            <w:pPr>
              <w:pStyle w:val="a5"/>
              <w:widowControl w:val="0"/>
              <w:autoSpaceDE w:val="0"/>
              <w:autoSpaceDN w:val="0"/>
              <w:adjustRightInd w:val="0"/>
              <w:ind w:left="0"/>
            </w:pPr>
            <w:r w:rsidRPr="000330AB">
              <w:rPr>
                <w:b/>
                <w:i/>
              </w:rPr>
              <w:t>Тема №8</w:t>
            </w:r>
            <w:r w:rsidRPr="000330AB">
              <w:t>. Ботулизм</w:t>
            </w:r>
          </w:p>
          <w:p w:rsidR="00A6663E" w:rsidRPr="000330AB" w:rsidRDefault="00A6663E" w:rsidP="00F05F81">
            <w:pPr>
              <w:pStyle w:val="a5"/>
              <w:widowControl w:val="0"/>
              <w:autoSpaceDE w:val="0"/>
              <w:autoSpaceDN w:val="0"/>
              <w:adjustRightInd w:val="0"/>
              <w:ind w:left="0"/>
            </w:pPr>
            <w:r w:rsidRPr="000330AB">
              <w:rPr>
                <w:b/>
                <w:i/>
              </w:rPr>
              <w:t>Тема №9</w:t>
            </w:r>
            <w:r w:rsidRPr="000330AB">
              <w:t>. Вирусные диареи</w:t>
            </w:r>
          </w:p>
          <w:p w:rsidR="00A6663E" w:rsidRPr="000330AB" w:rsidRDefault="00A6663E" w:rsidP="00F05F81">
            <w:pPr>
              <w:pStyle w:val="a5"/>
              <w:widowControl w:val="0"/>
              <w:autoSpaceDE w:val="0"/>
              <w:autoSpaceDN w:val="0"/>
              <w:adjustRightInd w:val="0"/>
              <w:ind w:left="0"/>
            </w:pPr>
            <w:r w:rsidRPr="000330AB">
              <w:rPr>
                <w:b/>
                <w:i/>
              </w:rPr>
              <w:t>Тема №10</w:t>
            </w:r>
            <w:r w:rsidRPr="000330AB">
              <w:t>. Энтеровирусные инфекции</w:t>
            </w:r>
          </w:p>
          <w:p w:rsidR="00A6663E" w:rsidRPr="000330AB" w:rsidRDefault="00A6663E" w:rsidP="00F05F81">
            <w:pPr>
              <w:pStyle w:val="a5"/>
              <w:widowControl w:val="0"/>
              <w:autoSpaceDE w:val="0"/>
              <w:autoSpaceDN w:val="0"/>
              <w:adjustRightInd w:val="0"/>
              <w:ind w:left="0"/>
            </w:pPr>
            <w:r w:rsidRPr="000330AB">
              <w:rPr>
                <w:b/>
                <w:i/>
              </w:rPr>
              <w:t>Тема №11</w:t>
            </w:r>
            <w:r w:rsidRPr="000330AB">
              <w:t xml:space="preserve">. </w:t>
            </w:r>
            <w:proofErr w:type="spellStart"/>
            <w:r w:rsidRPr="000330AB">
              <w:t>Иерсиниозы</w:t>
            </w:r>
            <w:proofErr w:type="spellEnd"/>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№12</w:t>
            </w:r>
            <w:r w:rsidRPr="000330AB">
              <w:rPr>
                <w:color w:val="000000"/>
              </w:rPr>
              <w:t xml:space="preserve">. </w:t>
            </w:r>
            <w:proofErr w:type="spellStart"/>
            <w:r w:rsidRPr="000330AB">
              <w:rPr>
                <w:color w:val="000000"/>
              </w:rPr>
              <w:t>Кампилобактериоз</w:t>
            </w:r>
            <w:proofErr w:type="spellEnd"/>
          </w:p>
          <w:p w:rsidR="00A6663E" w:rsidRPr="000330AB" w:rsidRDefault="00A6663E" w:rsidP="00F05F81">
            <w:pPr>
              <w:pStyle w:val="a5"/>
              <w:widowControl w:val="0"/>
              <w:autoSpaceDE w:val="0"/>
              <w:autoSpaceDN w:val="0"/>
              <w:adjustRightInd w:val="0"/>
              <w:ind w:left="0"/>
            </w:pPr>
            <w:r w:rsidRPr="000330AB">
              <w:rPr>
                <w:b/>
                <w:i/>
              </w:rPr>
              <w:t>Тема №13</w:t>
            </w:r>
            <w:r w:rsidRPr="000330AB">
              <w:t>. Токсоплазмоз</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№14</w:t>
            </w:r>
            <w:r w:rsidRPr="000330AB">
              <w:rPr>
                <w:color w:val="000000"/>
              </w:rPr>
              <w:t>. Амебиаз и другие протозойные инвазии кишечника.</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№15</w:t>
            </w:r>
            <w:r w:rsidRPr="000330AB">
              <w:rPr>
                <w:color w:val="000000"/>
              </w:rPr>
              <w:t>. Гельминтозы</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№16</w:t>
            </w:r>
            <w:r w:rsidRPr="000330AB">
              <w:rPr>
                <w:color w:val="000000"/>
              </w:rPr>
              <w:t>. Лептоспироз</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№17</w:t>
            </w:r>
            <w:r w:rsidRPr="000330AB">
              <w:rPr>
                <w:color w:val="000000"/>
              </w:rPr>
              <w:t>. Бруцеллез</w:t>
            </w:r>
          </w:p>
          <w:p w:rsidR="00A6663E" w:rsidRPr="000330AB" w:rsidRDefault="00A6663E" w:rsidP="00F05F81">
            <w:pPr>
              <w:pStyle w:val="a5"/>
              <w:widowControl w:val="0"/>
              <w:autoSpaceDE w:val="0"/>
              <w:autoSpaceDN w:val="0"/>
              <w:adjustRightInd w:val="0"/>
              <w:ind w:left="0"/>
              <w:rPr>
                <w:b/>
                <w:color w:val="000000"/>
              </w:rPr>
            </w:pPr>
            <w:r w:rsidRPr="000330AB">
              <w:rPr>
                <w:b/>
              </w:rPr>
              <w:t xml:space="preserve">Раздел 2. </w:t>
            </w:r>
            <w:r w:rsidRPr="000330AB">
              <w:rPr>
                <w:b/>
                <w:color w:val="000000"/>
              </w:rPr>
              <w:t>ИНФЕКЦИИ ДЫХАТЕЛЬНЫХ ПУТЕЙ</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lastRenderedPageBreak/>
              <w:t>Тема №18</w:t>
            </w:r>
            <w:r w:rsidRPr="000330AB">
              <w:rPr>
                <w:color w:val="000000"/>
              </w:rPr>
              <w:t xml:space="preserve">. Острые респираторные вирусные инфекции (грипп, </w:t>
            </w:r>
            <w:proofErr w:type="spellStart"/>
            <w:r w:rsidRPr="000330AB">
              <w:rPr>
                <w:color w:val="000000"/>
              </w:rPr>
              <w:t>парагрипп</w:t>
            </w:r>
            <w:proofErr w:type="spellEnd"/>
            <w:r w:rsidRPr="000330AB">
              <w:rPr>
                <w:color w:val="000000"/>
              </w:rPr>
              <w:t>, аденовирусная, риновирусная, респираторно-</w:t>
            </w:r>
            <w:proofErr w:type="spellStart"/>
            <w:r w:rsidRPr="000330AB">
              <w:rPr>
                <w:color w:val="000000"/>
              </w:rPr>
              <w:t>синтициальная</w:t>
            </w:r>
            <w:proofErr w:type="spellEnd"/>
            <w:r w:rsidRPr="000330AB">
              <w:rPr>
                <w:color w:val="000000"/>
              </w:rPr>
              <w:t xml:space="preserve"> инфекции)</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№19</w:t>
            </w:r>
            <w:r w:rsidRPr="000330AB">
              <w:rPr>
                <w:color w:val="000000"/>
              </w:rPr>
              <w:t>. Герпетическая инфекция</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№20</w:t>
            </w:r>
            <w:r w:rsidRPr="000330AB">
              <w:rPr>
                <w:color w:val="000000"/>
              </w:rPr>
              <w:t>. Инфекционный мононуклеоз.</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№21</w:t>
            </w:r>
            <w:r w:rsidRPr="000330AB">
              <w:rPr>
                <w:color w:val="000000"/>
              </w:rPr>
              <w:t xml:space="preserve">. </w:t>
            </w:r>
            <w:proofErr w:type="spellStart"/>
            <w:r w:rsidRPr="000330AB">
              <w:rPr>
                <w:color w:val="000000"/>
              </w:rPr>
              <w:t>Легионнелез</w:t>
            </w:r>
            <w:proofErr w:type="spellEnd"/>
            <w:r w:rsidRPr="000330AB">
              <w:rPr>
                <w:color w:val="000000"/>
              </w:rPr>
              <w:t>. Хламидиоз</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№22</w:t>
            </w:r>
            <w:r w:rsidRPr="000330AB">
              <w:rPr>
                <w:color w:val="000000"/>
              </w:rPr>
              <w:t>. Дифтерия</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№23</w:t>
            </w:r>
            <w:r w:rsidRPr="000330AB">
              <w:rPr>
                <w:color w:val="000000"/>
              </w:rPr>
              <w:t>. Ангины</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№24</w:t>
            </w:r>
            <w:r w:rsidRPr="000330AB">
              <w:rPr>
                <w:color w:val="000000"/>
              </w:rPr>
              <w:t>. Респираторно-</w:t>
            </w:r>
            <w:proofErr w:type="spellStart"/>
            <w:r w:rsidRPr="000330AB">
              <w:rPr>
                <w:color w:val="000000"/>
              </w:rPr>
              <w:t>микоплазменная</w:t>
            </w:r>
            <w:proofErr w:type="spellEnd"/>
            <w:r w:rsidRPr="000330AB">
              <w:rPr>
                <w:color w:val="000000"/>
              </w:rPr>
              <w:t xml:space="preserve"> инфекция.</w:t>
            </w:r>
          </w:p>
          <w:p w:rsidR="00A6663E" w:rsidRPr="000330AB" w:rsidRDefault="00A6663E" w:rsidP="00F05F81">
            <w:pPr>
              <w:pStyle w:val="a5"/>
              <w:widowControl w:val="0"/>
              <w:autoSpaceDE w:val="0"/>
              <w:autoSpaceDN w:val="0"/>
              <w:adjustRightInd w:val="0"/>
              <w:ind w:left="0"/>
            </w:pPr>
            <w:r w:rsidRPr="000330AB">
              <w:rPr>
                <w:b/>
                <w:i/>
              </w:rPr>
              <w:t>Тема №25</w:t>
            </w:r>
            <w:r w:rsidRPr="000330AB">
              <w:t>. Орнитоз</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№26</w:t>
            </w:r>
            <w:r w:rsidRPr="000330AB">
              <w:rPr>
                <w:color w:val="000000"/>
              </w:rPr>
              <w:t>. Менингококковая инфекция.</w:t>
            </w:r>
          </w:p>
          <w:p w:rsidR="00A6663E" w:rsidRPr="000330AB" w:rsidRDefault="00A6663E" w:rsidP="00F05F81">
            <w:pPr>
              <w:pStyle w:val="a5"/>
              <w:widowControl w:val="0"/>
              <w:autoSpaceDE w:val="0"/>
              <w:autoSpaceDN w:val="0"/>
              <w:adjustRightInd w:val="0"/>
              <w:ind w:left="0"/>
              <w:rPr>
                <w:b/>
              </w:rPr>
            </w:pPr>
            <w:r w:rsidRPr="000330AB">
              <w:rPr>
                <w:b/>
              </w:rPr>
              <w:t>Раздел 3. ВИРУСНЫЕ ГЕПАТИТЫ</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№27</w:t>
            </w:r>
            <w:r w:rsidRPr="000330AB">
              <w:rPr>
                <w:color w:val="000000"/>
              </w:rPr>
              <w:t>. Вирусные гепатиты</w:t>
            </w:r>
            <w:proofErr w:type="gramStart"/>
            <w:r w:rsidRPr="000330AB">
              <w:rPr>
                <w:color w:val="000000"/>
              </w:rPr>
              <w:t xml:space="preserve"> А</w:t>
            </w:r>
            <w:proofErr w:type="gramEnd"/>
            <w:r w:rsidRPr="000330AB">
              <w:rPr>
                <w:color w:val="000000"/>
              </w:rPr>
              <w:t xml:space="preserve"> и Е</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№28</w:t>
            </w:r>
            <w:r w:rsidRPr="000330AB">
              <w:rPr>
                <w:color w:val="000000"/>
              </w:rPr>
              <w:t>. Вирусные гепатиты</w:t>
            </w:r>
            <w:proofErr w:type="gramStart"/>
            <w:r w:rsidRPr="000330AB">
              <w:rPr>
                <w:color w:val="000000"/>
              </w:rPr>
              <w:t xml:space="preserve"> В</w:t>
            </w:r>
            <w:proofErr w:type="gramEnd"/>
            <w:r w:rsidRPr="000330AB">
              <w:rPr>
                <w:color w:val="000000"/>
              </w:rPr>
              <w:t xml:space="preserve">, С, </w:t>
            </w:r>
            <w:r w:rsidRPr="000330AB">
              <w:rPr>
                <w:color w:val="000000"/>
                <w:lang w:val="en-US"/>
              </w:rPr>
              <w:t>D</w:t>
            </w:r>
            <w:r w:rsidRPr="000330AB">
              <w:rPr>
                <w:color w:val="000000"/>
              </w:rPr>
              <w:t xml:space="preserve"> и </w:t>
            </w:r>
            <w:r w:rsidRPr="000330AB">
              <w:rPr>
                <w:color w:val="000000"/>
                <w:lang w:val="en-US"/>
              </w:rPr>
              <w:t>G</w:t>
            </w:r>
            <w:r w:rsidRPr="000330AB">
              <w:rPr>
                <w:color w:val="000000"/>
              </w:rPr>
              <w:t>.</w:t>
            </w:r>
          </w:p>
          <w:p w:rsidR="00A6663E" w:rsidRPr="000330AB" w:rsidRDefault="00A6663E" w:rsidP="00F05F81">
            <w:pPr>
              <w:pStyle w:val="a5"/>
              <w:widowControl w:val="0"/>
              <w:autoSpaceDE w:val="0"/>
              <w:autoSpaceDN w:val="0"/>
              <w:adjustRightInd w:val="0"/>
              <w:ind w:left="0"/>
              <w:rPr>
                <w:b/>
              </w:rPr>
            </w:pPr>
            <w:r w:rsidRPr="000330AB">
              <w:rPr>
                <w:b/>
              </w:rPr>
              <w:t>Раздел 4. КРОВЯНЫЕ ИНФЕКЦИИ</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№29</w:t>
            </w:r>
            <w:r w:rsidRPr="000330AB">
              <w:rPr>
                <w:color w:val="000000"/>
              </w:rPr>
              <w:t>. Сепсис</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№30</w:t>
            </w:r>
            <w:r w:rsidRPr="000330AB">
              <w:rPr>
                <w:color w:val="000000"/>
              </w:rPr>
              <w:t>. Риккетсиозы</w:t>
            </w:r>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№31</w:t>
            </w:r>
            <w:r w:rsidRPr="000330AB">
              <w:rPr>
                <w:color w:val="000000"/>
              </w:rPr>
              <w:t xml:space="preserve">. Эпидемический сыпной тиф и болезнь </w:t>
            </w:r>
            <w:proofErr w:type="spellStart"/>
            <w:r w:rsidRPr="000330AB">
              <w:rPr>
                <w:color w:val="000000"/>
              </w:rPr>
              <w:t>Брилла</w:t>
            </w:r>
            <w:proofErr w:type="spellEnd"/>
            <w:r w:rsidRPr="000330AB">
              <w:rPr>
                <w:color w:val="000000"/>
              </w:rPr>
              <w:t xml:space="preserve"> – </w:t>
            </w:r>
            <w:proofErr w:type="spellStart"/>
            <w:r w:rsidRPr="000330AB">
              <w:rPr>
                <w:color w:val="000000"/>
              </w:rPr>
              <w:t>Цинссера</w:t>
            </w:r>
            <w:proofErr w:type="spellEnd"/>
          </w:p>
          <w:p w:rsidR="00A6663E" w:rsidRPr="000330AB" w:rsidRDefault="00A6663E" w:rsidP="00F05F81">
            <w:pPr>
              <w:pStyle w:val="a5"/>
              <w:widowControl w:val="0"/>
              <w:autoSpaceDE w:val="0"/>
              <w:autoSpaceDN w:val="0"/>
              <w:adjustRightInd w:val="0"/>
              <w:ind w:left="0"/>
              <w:rPr>
                <w:color w:val="000000"/>
              </w:rPr>
            </w:pPr>
            <w:r w:rsidRPr="000330AB">
              <w:rPr>
                <w:b/>
                <w:i/>
                <w:color w:val="000000"/>
              </w:rPr>
              <w:t>Тема №32</w:t>
            </w:r>
            <w:r w:rsidRPr="000330AB">
              <w:rPr>
                <w:color w:val="000000"/>
              </w:rPr>
              <w:t>. Эндемический сыпной тиф</w:t>
            </w:r>
          </w:p>
          <w:p w:rsidR="00A6663E" w:rsidRPr="000330AB" w:rsidRDefault="001D5872" w:rsidP="00F05F81">
            <w:pPr>
              <w:pStyle w:val="a5"/>
              <w:widowControl w:val="0"/>
              <w:autoSpaceDE w:val="0"/>
              <w:autoSpaceDN w:val="0"/>
              <w:adjustRightInd w:val="0"/>
              <w:ind w:left="0"/>
              <w:rPr>
                <w:color w:val="000000"/>
              </w:rPr>
            </w:pPr>
            <w:r w:rsidRPr="000330AB">
              <w:rPr>
                <w:b/>
                <w:i/>
                <w:color w:val="000000"/>
              </w:rPr>
              <w:t>Тема №33</w:t>
            </w:r>
            <w:r w:rsidRPr="000330AB">
              <w:rPr>
                <w:color w:val="000000"/>
              </w:rPr>
              <w:t xml:space="preserve">. </w:t>
            </w:r>
            <w:proofErr w:type="spellStart"/>
            <w:r w:rsidRPr="000330AB">
              <w:rPr>
                <w:color w:val="000000"/>
              </w:rPr>
              <w:t>Боррелиоз</w:t>
            </w:r>
            <w:proofErr w:type="spellEnd"/>
            <w:r w:rsidRPr="000330AB">
              <w:rPr>
                <w:color w:val="000000"/>
              </w:rPr>
              <w:t xml:space="preserve"> системный клещевой. Ку-лихорадка</w:t>
            </w:r>
          </w:p>
          <w:p w:rsidR="001D5872" w:rsidRPr="000330AB" w:rsidRDefault="001D5872" w:rsidP="00F05F81">
            <w:pPr>
              <w:pStyle w:val="a5"/>
              <w:widowControl w:val="0"/>
              <w:autoSpaceDE w:val="0"/>
              <w:autoSpaceDN w:val="0"/>
              <w:adjustRightInd w:val="0"/>
              <w:ind w:left="0"/>
              <w:rPr>
                <w:color w:val="000000"/>
              </w:rPr>
            </w:pPr>
            <w:r w:rsidRPr="000330AB">
              <w:rPr>
                <w:b/>
                <w:i/>
                <w:color w:val="000000"/>
              </w:rPr>
              <w:t>Тема №34</w:t>
            </w:r>
            <w:r w:rsidRPr="000330AB">
              <w:rPr>
                <w:color w:val="000000"/>
              </w:rPr>
              <w:t>. Чума</w:t>
            </w:r>
          </w:p>
          <w:p w:rsidR="001D5872" w:rsidRPr="000330AB" w:rsidRDefault="001D5872" w:rsidP="00F05F81">
            <w:pPr>
              <w:pStyle w:val="a5"/>
              <w:widowControl w:val="0"/>
              <w:autoSpaceDE w:val="0"/>
              <w:autoSpaceDN w:val="0"/>
              <w:adjustRightInd w:val="0"/>
              <w:ind w:left="0"/>
              <w:rPr>
                <w:color w:val="000000"/>
              </w:rPr>
            </w:pPr>
            <w:r w:rsidRPr="000330AB">
              <w:rPr>
                <w:b/>
                <w:i/>
                <w:color w:val="000000"/>
              </w:rPr>
              <w:t>Тема №35</w:t>
            </w:r>
            <w:r w:rsidRPr="000330AB">
              <w:rPr>
                <w:color w:val="000000"/>
              </w:rPr>
              <w:t>. Туляремия.</w:t>
            </w:r>
          </w:p>
          <w:p w:rsidR="001D5872" w:rsidRPr="000330AB" w:rsidRDefault="001D5872" w:rsidP="00F05F81">
            <w:pPr>
              <w:pStyle w:val="a5"/>
              <w:widowControl w:val="0"/>
              <w:autoSpaceDE w:val="0"/>
              <w:autoSpaceDN w:val="0"/>
              <w:adjustRightInd w:val="0"/>
              <w:ind w:left="0"/>
              <w:rPr>
                <w:color w:val="000000"/>
              </w:rPr>
            </w:pPr>
            <w:r w:rsidRPr="000330AB">
              <w:rPr>
                <w:b/>
                <w:i/>
                <w:color w:val="000000"/>
              </w:rPr>
              <w:t>Тема №36</w:t>
            </w:r>
            <w:r w:rsidRPr="000330AB">
              <w:rPr>
                <w:color w:val="000000"/>
              </w:rPr>
              <w:t>. Малярия</w:t>
            </w:r>
          </w:p>
          <w:p w:rsidR="001D5872" w:rsidRPr="000330AB" w:rsidRDefault="001D5872" w:rsidP="00F05F81">
            <w:pPr>
              <w:pStyle w:val="a5"/>
              <w:widowControl w:val="0"/>
              <w:autoSpaceDE w:val="0"/>
              <w:autoSpaceDN w:val="0"/>
              <w:adjustRightInd w:val="0"/>
              <w:ind w:left="0"/>
              <w:rPr>
                <w:color w:val="000000"/>
              </w:rPr>
            </w:pPr>
            <w:r w:rsidRPr="000330AB">
              <w:rPr>
                <w:b/>
                <w:i/>
                <w:color w:val="000000"/>
              </w:rPr>
              <w:t>Тема №37</w:t>
            </w:r>
            <w:r w:rsidRPr="000330AB">
              <w:rPr>
                <w:color w:val="000000"/>
              </w:rPr>
              <w:t>. Лейшманиозы</w:t>
            </w:r>
          </w:p>
          <w:p w:rsidR="001D5872" w:rsidRPr="000330AB" w:rsidRDefault="001D5872" w:rsidP="00F05F81">
            <w:pPr>
              <w:pStyle w:val="a5"/>
              <w:widowControl w:val="0"/>
              <w:autoSpaceDE w:val="0"/>
              <w:autoSpaceDN w:val="0"/>
              <w:adjustRightInd w:val="0"/>
              <w:ind w:left="0"/>
              <w:rPr>
                <w:color w:val="000000"/>
              </w:rPr>
            </w:pPr>
            <w:r w:rsidRPr="000330AB">
              <w:rPr>
                <w:b/>
                <w:i/>
                <w:color w:val="000000"/>
              </w:rPr>
              <w:t>Тема №38.</w:t>
            </w:r>
            <w:r w:rsidRPr="000330AB">
              <w:rPr>
                <w:color w:val="000000"/>
              </w:rPr>
              <w:t xml:space="preserve"> Геморрагические лихорадки.</w:t>
            </w:r>
          </w:p>
          <w:p w:rsidR="001D5872" w:rsidRPr="000330AB" w:rsidRDefault="001D5872" w:rsidP="00F05F81">
            <w:pPr>
              <w:pStyle w:val="a5"/>
              <w:widowControl w:val="0"/>
              <w:autoSpaceDE w:val="0"/>
              <w:autoSpaceDN w:val="0"/>
              <w:adjustRightInd w:val="0"/>
              <w:ind w:left="0"/>
              <w:rPr>
                <w:color w:val="000000"/>
              </w:rPr>
            </w:pPr>
            <w:r w:rsidRPr="000330AB">
              <w:rPr>
                <w:b/>
                <w:i/>
                <w:color w:val="000000"/>
              </w:rPr>
              <w:t>Тема №39</w:t>
            </w:r>
            <w:r w:rsidRPr="000330AB">
              <w:rPr>
                <w:color w:val="000000"/>
              </w:rPr>
              <w:t xml:space="preserve">. Вирусные энцефалиты и </w:t>
            </w:r>
            <w:proofErr w:type="spellStart"/>
            <w:r w:rsidRPr="000330AB">
              <w:rPr>
                <w:color w:val="000000"/>
              </w:rPr>
              <w:t>энцефаломиелиты</w:t>
            </w:r>
            <w:proofErr w:type="spellEnd"/>
          </w:p>
          <w:p w:rsidR="001D5872" w:rsidRPr="000330AB" w:rsidRDefault="00187C1B" w:rsidP="00F05F81">
            <w:pPr>
              <w:pStyle w:val="a5"/>
              <w:widowControl w:val="0"/>
              <w:autoSpaceDE w:val="0"/>
              <w:autoSpaceDN w:val="0"/>
              <w:adjustRightInd w:val="0"/>
              <w:ind w:left="0"/>
              <w:rPr>
                <w:color w:val="000000"/>
              </w:rPr>
            </w:pPr>
            <w:r w:rsidRPr="000330AB">
              <w:rPr>
                <w:b/>
                <w:i/>
                <w:color w:val="000000"/>
              </w:rPr>
              <w:t>Тема №40</w:t>
            </w:r>
            <w:r w:rsidRPr="000330AB">
              <w:rPr>
                <w:color w:val="000000"/>
              </w:rPr>
              <w:t>. ВИЧ-инфекция</w:t>
            </w:r>
          </w:p>
          <w:p w:rsidR="00187C1B" w:rsidRPr="000330AB" w:rsidRDefault="00187C1B" w:rsidP="00F05F81">
            <w:pPr>
              <w:pStyle w:val="a5"/>
              <w:widowControl w:val="0"/>
              <w:autoSpaceDE w:val="0"/>
              <w:autoSpaceDN w:val="0"/>
              <w:adjustRightInd w:val="0"/>
              <w:ind w:left="0"/>
              <w:rPr>
                <w:b/>
              </w:rPr>
            </w:pPr>
            <w:r w:rsidRPr="000330AB">
              <w:rPr>
                <w:b/>
              </w:rPr>
              <w:t>Раздел 5. ИНФЕКЦИИ КОЖНЫХ ПОКРОВОВ</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Тема №41</w:t>
            </w:r>
            <w:r w:rsidRPr="000330AB">
              <w:rPr>
                <w:color w:val="000000"/>
              </w:rPr>
              <w:t>. Сибирская язва</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Тема №42</w:t>
            </w:r>
            <w:r w:rsidRPr="000330AB">
              <w:rPr>
                <w:color w:val="000000"/>
              </w:rPr>
              <w:t>. Бешенство</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Тема №43</w:t>
            </w:r>
            <w:r w:rsidRPr="000330AB">
              <w:rPr>
                <w:color w:val="000000"/>
              </w:rPr>
              <w:t xml:space="preserve">. Ящур. </w:t>
            </w:r>
            <w:proofErr w:type="spellStart"/>
            <w:r w:rsidRPr="000330AB">
              <w:rPr>
                <w:color w:val="000000"/>
              </w:rPr>
              <w:t>Листериоз</w:t>
            </w:r>
            <w:proofErr w:type="spellEnd"/>
          </w:p>
          <w:p w:rsidR="00187C1B" w:rsidRPr="000330AB" w:rsidRDefault="00187C1B" w:rsidP="00F05F81">
            <w:pPr>
              <w:pStyle w:val="a5"/>
              <w:widowControl w:val="0"/>
              <w:autoSpaceDE w:val="0"/>
              <w:autoSpaceDN w:val="0"/>
              <w:adjustRightInd w:val="0"/>
              <w:ind w:left="0"/>
              <w:rPr>
                <w:color w:val="000000"/>
              </w:rPr>
            </w:pPr>
            <w:r w:rsidRPr="000330AB">
              <w:rPr>
                <w:b/>
                <w:i/>
                <w:color w:val="000000"/>
              </w:rPr>
              <w:t>Тема №44</w:t>
            </w:r>
            <w:r w:rsidRPr="000330AB">
              <w:rPr>
                <w:color w:val="000000"/>
              </w:rPr>
              <w:t>. Столбняк</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Тема №45</w:t>
            </w:r>
            <w:r w:rsidRPr="000330AB">
              <w:rPr>
                <w:color w:val="000000"/>
              </w:rPr>
              <w:t xml:space="preserve">. </w:t>
            </w:r>
            <w:proofErr w:type="gramStart"/>
            <w:r w:rsidRPr="000330AB">
              <w:rPr>
                <w:color w:val="000000"/>
              </w:rPr>
              <w:t>Рожа</w:t>
            </w:r>
            <w:proofErr w:type="gramEnd"/>
          </w:p>
          <w:p w:rsidR="00187C1B" w:rsidRPr="000330AB" w:rsidRDefault="00187C1B" w:rsidP="00F05F81">
            <w:pPr>
              <w:pStyle w:val="a5"/>
              <w:widowControl w:val="0"/>
              <w:autoSpaceDE w:val="0"/>
              <w:autoSpaceDN w:val="0"/>
              <w:adjustRightInd w:val="0"/>
              <w:ind w:left="0"/>
              <w:rPr>
                <w:color w:val="000000"/>
              </w:rPr>
            </w:pPr>
            <w:r w:rsidRPr="000330AB">
              <w:rPr>
                <w:b/>
                <w:i/>
                <w:color w:val="000000"/>
              </w:rPr>
              <w:t>Тема №46</w:t>
            </w:r>
            <w:r w:rsidRPr="000330AB">
              <w:rPr>
                <w:color w:val="000000"/>
              </w:rPr>
              <w:t xml:space="preserve">. </w:t>
            </w:r>
            <w:proofErr w:type="spellStart"/>
            <w:r w:rsidRPr="000330AB">
              <w:rPr>
                <w:color w:val="000000"/>
              </w:rPr>
              <w:t>Эризипелоид</w:t>
            </w:r>
            <w:proofErr w:type="spellEnd"/>
          </w:p>
          <w:p w:rsidR="00187C1B" w:rsidRPr="000330AB" w:rsidRDefault="00187C1B" w:rsidP="00F05F81">
            <w:pPr>
              <w:pStyle w:val="a5"/>
              <w:widowControl w:val="0"/>
              <w:autoSpaceDE w:val="0"/>
              <w:autoSpaceDN w:val="0"/>
              <w:adjustRightInd w:val="0"/>
              <w:ind w:left="0"/>
              <w:rPr>
                <w:b/>
              </w:rPr>
            </w:pPr>
            <w:r w:rsidRPr="000330AB">
              <w:rPr>
                <w:b/>
                <w:i/>
                <w:color w:val="000000"/>
              </w:rPr>
              <w:t>Тема №47</w:t>
            </w:r>
            <w:r w:rsidRPr="000330AB">
              <w:rPr>
                <w:color w:val="000000"/>
              </w:rPr>
              <w:t>. Сап</w:t>
            </w:r>
            <w:r w:rsidRPr="000330AB">
              <w:rPr>
                <w:b/>
              </w:rPr>
              <w:t xml:space="preserve"> </w:t>
            </w:r>
          </w:p>
          <w:p w:rsidR="00187C1B" w:rsidRPr="000330AB" w:rsidRDefault="00187C1B" w:rsidP="00F05F81">
            <w:pPr>
              <w:pStyle w:val="a5"/>
              <w:widowControl w:val="0"/>
              <w:autoSpaceDE w:val="0"/>
              <w:autoSpaceDN w:val="0"/>
              <w:adjustRightInd w:val="0"/>
              <w:ind w:left="0"/>
              <w:rPr>
                <w:b/>
              </w:rPr>
            </w:pPr>
            <w:r w:rsidRPr="000330AB">
              <w:rPr>
                <w:b/>
              </w:rPr>
              <w:t>Раздел 6. ДИФФЕРЕНЦИАЛЬНАЯ ДИАГНОСТИКА</w:t>
            </w:r>
          </w:p>
          <w:p w:rsidR="00187C1B" w:rsidRPr="000330AB" w:rsidRDefault="00187C1B" w:rsidP="00F05F81">
            <w:pPr>
              <w:pStyle w:val="a5"/>
              <w:widowControl w:val="0"/>
              <w:autoSpaceDE w:val="0"/>
              <w:autoSpaceDN w:val="0"/>
              <w:adjustRightInd w:val="0"/>
              <w:ind w:left="0"/>
              <w:rPr>
                <w:color w:val="000000"/>
                <w:spacing w:val="-12"/>
              </w:rPr>
            </w:pPr>
            <w:r w:rsidRPr="000330AB">
              <w:rPr>
                <w:b/>
                <w:i/>
                <w:color w:val="000000"/>
              </w:rPr>
              <w:t>Тема №48.</w:t>
            </w:r>
            <w:r w:rsidRPr="000330AB">
              <w:rPr>
                <w:color w:val="000000"/>
              </w:rPr>
              <w:t xml:space="preserve"> Ранняя и </w:t>
            </w:r>
            <w:r w:rsidRPr="000330AB">
              <w:rPr>
                <w:color w:val="000000"/>
                <w:spacing w:val="-3"/>
              </w:rPr>
              <w:t>дифференциаль</w:t>
            </w:r>
            <w:r w:rsidRPr="000330AB">
              <w:rPr>
                <w:color w:val="000000"/>
              </w:rPr>
              <w:t xml:space="preserve">ная диагностика </w:t>
            </w:r>
            <w:r w:rsidRPr="000330AB">
              <w:rPr>
                <w:color w:val="000000"/>
                <w:spacing w:val="-10"/>
              </w:rPr>
              <w:t xml:space="preserve">заболеваний, </w:t>
            </w:r>
            <w:r w:rsidRPr="000330AB">
              <w:rPr>
                <w:color w:val="000000"/>
                <w:spacing w:val="-2"/>
              </w:rPr>
              <w:t xml:space="preserve">протекающих с </w:t>
            </w:r>
            <w:r w:rsidRPr="000330AB">
              <w:rPr>
                <w:color w:val="000000"/>
              </w:rPr>
              <w:t xml:space="preserve">синдромом </w:t>
            </w:r>
            <w:r w:rsidRPr="000330AB">
              <w:rPr>
                <w:color w:val="000000"/>
                <w:spacing w:val="-12"/>
              </w:rPr>
              <w:t>желтухи</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№49. </w:t>
            </w:r>
            <w:r w:rsidRPr="000330AB">
              <w:rPr>
                <w:color w:val="000000"/>
              </w:rPr>
              <w:t>Диареи</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№50. </w:t>
            </w:r>
            <w:r w:rsidRPr="000330AB">
              <w:rPr>
                <w:color w:val="000000"/>
              </w:rPr>
              <w:t>Лихорадки</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№51. </w:t>
            </w:r>
            <w:r w:rsidRPr="000330AB">
              <w:rPr>
                <w:color w:val="000000"/>
              </w:rPr>
              <w:t>Респираторные инфекции</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№52. </w:t>
            </w:r>
            <w:r w:rsidRPr="000330AB">
              <w:rPr>
                <w:color w:val="000000"/>
              </w:rPr>
              <w:t>Тонзиллиты</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№53. </w:t>
            </w:r>
            <w:proofErr w:type="spellStart"/>
            <w:r w:rsidRPr="000330AB">
              <w:rPr>
                <w:color w:val="000000"/>
                <w:spacing w:val="3"/>
              </w:rPr>
              <w:t>Лимфоаденопа</w:t>
            </w:r>
            <w:r w:rsidRPr="000330AB">
              <w:rPr>
                <w:color w:val="000000"/>
              </w:rPr>
              <w:t>тии</w:t>
            </w:r>
            <w:proofErr w:type="spellEnd"/>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№54. </w:t>
            </w:r>
            <w:r w:rsidRPr="000330AB">
              <w:rPr>
                <w:color w:val="000000"/>
              </w:rPr>
              <w:t>Экзантемы</w:t>
            </w:r>
          </w:p>
          <w:p w:rsidR="00187C1B" w:rsidRPr="000330AB" w:rsidRDefault="00187C1B" w:rsidP="00F05F81">
            <w:pPr>
              <w:pStyle w:val="a5"/>
              <w:widowControl w:val="0"/>
              <w:autoSpaceDE w:val="0"/>
              <w:autoSpaceDN w:val="0"/>
              <w:adjustRightInd w:val="0"/>
              <w:ind w:left="0"/>
              <w:rPr>
                <w:b/>
                <w:i/>
                <w:color w:val="000000"/>
              </w:rPr>
            </w:pPr>
            <w:r w:rsidRPr="000330AB">
              <w:rPr>
                <w:b/>
                <w:i/>
                <w:color w:val="000000"/>
              </w:rPr>
              <w:t xml:space="preserve">Тема №55. </w:t>
            </w:r>
            <w:r w:rsidRPr="000330AB">
              <w:rPr>
                <w:color w:val="000000"/>
              </w:rPr>
              <w:t>Менингиты</w:t>
            </w:r>
            <w:r w:rsidRPr="000330AB">
              <w:rPr>
                <w:b/>
                <w:i/>
                <w:color w:val="000000"/>
              </w:rPr>
              <w:t xml:space="preserve"> </w:t>
            </w:r>
          </w:p>
          <w:p w:rsidR="00187C1B" w:rsidRPr="000330AB" w:rsidRDefault="00187C1B" w:rsidP="00F05F81">
            <w:pPr>
              <w:pStyle w:val="a5"/>
              <w:widowControl w:val="0"/>
              <w:autoSpaceDE w:val="0"/>
              <w:autoSpaceDN w:val="0"/>
              <w:adjustRightInd w:val="0"/>
              <w:ind w:left="0"/>
              <w:rPr>
                <w:b/>
              </w:rPr>
            </w:pPr>
            <w:r w:rsidRPr="000330AB">
              <w:rPr>
                <w:b/>
                <w:i/>
                <w:color w:val="000000"/>
              </w:rPr>
              <w:t xml:space="preserve">Тема №56. </w:t>
            </w:r>
            <w:r w:rsidRPr="000330AB">
              <w:rPr>
                <w:color w:val="000000"/>
              </w:rPr>
              <w:t xml:space="preserve">Карантинные </w:t>
            </w:r>
            <w:r w:rsidRPr="000330AB">
              <w:rPr>
                <w:color w:val="000000"/>
                <w:spacing w:val="-2"/>
              </w:rPr>
              <w:t>инфекции</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№57. </w:t>
            </w:r>
            <w:r w:rsidRPr="000330AB">
              <w:rPr>
                <w:color w:val="000000"/>
                <w:spacing w:val="-2"/>
              </w:rPr>
              <w:t xml:space="preserve">Неотложные </w:t>
            </w:r>
            <w:r w:rsidRPr="000330AB">
              <w:rPr>
                <w:color w:val="000000"/>
              </w:rPr>
              <w:t>состояния</w:t>
            </w:r>
          </w:p>
          <w:p w:rsidR="00187C1B" w:rsidRPr="000330AB" w:rsidRDefault="00187C1B" w:rsidP="00F05F81">
            <w:pPr>
              <w:pStyle w:val="a5"/>
              <w:widowControl w:val="0"/>
              <w:autoSpaceDE w:val="0"/>
              <w:autoSpaceDN w:val="0"/>
              <w:adjustRightInd w:val="0"/>
              <w:ind w:left="0"/>
              <w:rPr>
                <w:b/>
              </w:rPr>
            </w:pPr>
            <w:r w:rsidRPr="000330AB">
              <w:rPr>
                <w:b/>
              </w:rPr>
              <w:t>Раздел 7. ВИЧ/СПИД И ОППОРТУНИСТИЧЕСКИЕ ИНФЕКЦИИ</w:t>
            </w:r>
          </w:p>
          <w:p w:rsidR="00187C1B" w:rsidRPr="000330AB" w:rsidRDefault="00187C1B" w:rsidP="00F05F81">
            <w:pPr>
              <w:pStyle w:val="a5"/>
              <w:widowControl w:val="0"/>
              <w:autoSpaceDE w:val="0"/>
              <w:autoSpaceDN w:val="0"/>
              <w:adjustRightInd w:val="0"/>
              <w:ind w:left="0"/>
              <w:rPr>
                <w:color w:val="000000"/>
                <w:spacing w:val="-1"/>
              </w:rPr>
            </w:pPr>
            <w:r w:rsidRPr="000330AB">
              <w:rPr>
                <w:b/>
                <w:i/>
                <w:color w:val="000000"/>
              </w:rPr>
              <w:t xml:space="preserve">Тема №58. </w:t>
            </w:r>
            <w:r w:rsidRPr="000330AB">
              <w:rPr>
                <w:color w:val="000000"/>
                <w:spacing w:val="-1"/>
              </w:rPr>
              <w:t>Общие сведения о ВИЧ-инфекции</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t xml:space="preserve">Тема №59. </w:t>
            </w:r>
            <w:r w:rsidRPr="000330AB">
              <w:rPr>
                <w:color w:val="000000"/>
              </w:rPr>
              <w:t>Герпетическая инфекция</w:t>
            </w:r>
          </w:p>
          <w:p w:rsidR="00187C1B" w:rsidRPr="000330AB" w:rsidRDefault="00187C1B" w:rsidP="00F05F81">
            <w:pPr>
              <w:pStyle w:val="a5"/>
              <w:widowControl w:val="0"/>
              <w:autoSpaceDE w:val="0"/>
              <w:autoSpaceDN w:val="0"/>
              <w:adjustRightInd w:val="0"/>
              <w:ind w:left="0"/>
              <w:rPr>
                <w:color w:val="000000"/>
              </w:rPr>
            </w:pPr>
            <w:r w:rsidRPr="000330AB">
              <w:rPr>
                <w:b/>
                <w:i/>
                <w:color w:val="000000"/>
              </w:rPr>
              <w:lastRenderedPageBreak/>
              <w:t xml:space="preserve">Тема №60. </w:t>
            </w:r>
            <w:proofErr w:type="spellStart"/>
            <w:r w:rsidRPr="000330AB">
              <w:rPr>
                <w:color w:val="000000"/>
              </w:rPr>
              <w:t>Цитомегаловирусная</w:t>
            </w:r>
            <w:proofErr w:type="spellEnd"/>
            <w:r w:rsidRPr="000330AB">
              <w:rPr>
                <w:color w:val="000000"/>
              </w:rPr>
              <w:t xml:space="preserve"> инфекция</w:t>
            </w:r>
          </w:p>
          <w:p w:rsidR="00187C1B" w:rsidRPr="000330AB" w:rsidRDefault="00187C1B" w:rsidP="00F05F81">
            <w:pPr>
              <w:pStyle w:val="a5"/>
              <w:widowControl w:val="0"/>
              <w:autoSpaceDE w:val="0"/>
              <w:autoSpaceDN w:val="0"/>
              <w:adjustRightInd w:val="0"/>
              <w:ind w:left="0"/>
              <w:rPr>
                <w:color w:val="000000"/>
                <w:spacing w:val="3"/>
              </w:rPr>
            </w:pPr>
            <w:r w:rsidRPr="000330AB">
              <w:rPr>
                <w:b/>
                <w:i/>
                <w:color w:val="000000"/>
              </w:rPr>
              <w:t>Тема №61.</w:t>
            </w:r>
            <w:r w:rsidRPr="000330AB">
              <w:rPr>
                <w:color w:val="000000"/>
                <w:spacing w:val="3"/>
              </w:rPr>
              <w:t xml:space="preserve"> Оказание специализированной помощи ВИЧ-инфицированным больным</w:t>
            </w:r>
          </w:p>
          <w:p w:rsidR="00187C1B" w:rsidRPr="000330AB" w:rsidRDefault="00187C1B" w:rsidP="00F05F81">
            <w:pPr>
              <w:pStyle w:val="a5"/>
              <w:widowControl w:val="0"/>
              <w:autoSpaceDE w:val="0"/>
              <w:autoSpaceDN w:val="0"/>
              <w:adjustRightInd w:val="0"/>
              <w:ind w:left="0"/>
              <w:rPr>
                <w:rFonts w:ascii="Times New Roman CYR" w:hAnsi="Times New Roman CYR" w:cs="Times New Roman CYR"/>
                <w:b/>
                <w:bCs/>
              </w:rPr>
            </w:pPr>
            <w:r w:rsidRPr="000330AB">
              <w:rPr>
                <w:b/>
                <w:i/>
                <w:color w:val="000000"/>
              </w:rPr>
              <w:t>Тема №62.</w:t>
            </w:r>
            <w:r w:rsidRPr="000330AB">
              <w:rPr>
                <w:color w:val="000000"/>
                <w:spacing w:val="3"/>
              </w:rPr>
              <w:t xml:space="preserve"> </w:t>
            </w:r>
            <w:proofErr w:type="gramStart"/>
            <w:r w:rsidRPr="000330AB">
              <w:rPr>
                <w:color w:val="000000"/>
              </w:rPr>
              <w:t>СПИД-индикаторные</w:t>
            </w:r>
            <w:proofErr w:type="gramEnd"/>
            <w:r w:rsidRPr="000330AB">
              <w:rPr>
                <w:color w:val="000000"/>
              </w:rPr>
              <w:t xml:space="preserve"> заболевания. Микозы. </w:t>
            </w:r>
            <w:proofErr w:type="spellStart"/>
            <w:r w:rsidRPr="000330AB">
              <w:rPr>
                <w:color w:val="000000"/>
              </w:rPr>
              <w:t>Изоспороз</w:t>
            </w:r>
            <w:proofErr w:type="spellEnd"/>
            <w:r w:rsidRPr="000330AB">
              <w:rPr>
                <w:color w:val="000000"/>
              </w:rPr>
              <w:t xml:space="preserve">. </w:t>
            </w:r>
            <w:proofErr w:type="spellStart"/>
            <w:r w:rsidRPr="000330AB">
              <w:rPr>
                <w:color w:val="000000"/>
                <w:spacing w:val="-2"/>
              </w:rPr>
              <w:t>Криптоспоридиоз</w:t>
            </w:r>
            <w:proofErr w:type="spellEnd"/>
            <w:r w:rsidRPr="000330AB">
              <w:rPr>
                <w:color w:val="000000"/>
                <w:spacing w:val="-2"/>
              </w:rPr>
              <w:t xml:space="preserve">. </w:t>
            </w:r>
            <w:r w:rsidRPr="000330AB">
              <w:rPr>
                <w:color w:val="000000"/>
                <w:spacing w:val="1"/>
              </w:rPr>
              <w:t>Токсоплазмоз</w:t>
            </w:r>
          </w:p>
          <w:p w:rsidR="00F05F81" w:rsidRPr="000330AB" w:rsidRDefault="00F05F81" w:rsidP="00F05F81">
            <w:pPr>
              <w:pStyle w:val="a5"/>
              <w:widowControl w:val="0"/>
              <w:autoSpaceDE w:val="0"/>
              <w:autoSpaceDN w:val="0"/>
              <w:adjustRightInd w:val="0"/>
              <w:ind w:left="0"/>
              <w:rPr>
                <w:rFonts w:ascii="Times New Roman CYR" w:hAnsi="Times New Roman CYR" w:cs="Times New Roman CYR"/>
                <w:b/>
                <w:bCs/>
              </w:rPr>
            </w:pPr>
          </w:p>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p w:rsidR="00B26EAC" w:rsidRDefault="00B26EAC" w:rsidP="00E57980">
            <w:pPr>
              <w:pStyle w:val="Default"/>
            </w:pPr>
            <w:r>
              <w:rPr>
                <w:b/>
                <w:bCs/>
              </w:rPr>
              <w:lastRenderedPageBreak/>
              <w:t xml:space="preserve">Виды учебной работы </w:t>
            </w:r>
          </w:p>
        </w:tc>
        <w:tc>
          <w:tcPr>
            <w:tcW w:w="6911" w:type="dxa"/>
            <w:tcBorders>
              <w:top w:val="single" w:sz="4" w:space="0" w:color="auto"/>
              <w:left w:val="single" w:sz="4" w:space="0" w:color="auto"/>
              <w:bottom w:val="single" w:sz="4" w:space="0" w:color="auto"/>
              <w:right w:val="single" w:sz="4" w:space="0" w:color="auto"/>
            </w:tcBorders>
          </w:tcPr>
          <w:p w:rsidR="00B26EAC" w:rsidRPr="00410C1A" w:rsidRDefault="00070A1A" w:rsidP="00903E2C">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Лекции, практические занятия</w:t>
            </w:r>
          </w:p>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p w:rsidR="00B26EAC" w:rsidRDefault="00B26EAC" w:rsidP="00E57980">
            <w:pPr>
              <w:pStyle w:val="Default"/>
              <w:rPr>
                <w:sz w:val="23"/>
                <w:szCs w:val="23"/>
              </w:rPr>
            </w:pPr>
            <w:r>
              <w:rPr>
                <w:b/>
                <w:bCs/>
                <w:sz w:val="23"/>
                <w:szCs w:val="23"/>
              </w:rPr>
              <w:t xml:space="preserve">Используемые информационные, инструментальные и программные средства </w:t>
            </w:r>
          </w:p>
        </w:tc>
        <w:tc>
          <w:tcPr>
            <w:tcW w:w="6911" w:type="dxa"/>
            <w:tcBorders>
              <w:top w:val="single" w:sz="4" w:space="0" w:color="auto"/>
              <w:left w:val="single" w:sz="4" w:space="0" w:color="auto"/>
              <w:bottom w:val="single" w:sz="4" w:space="0" w:color="auto"/>
              <w:right w:val="single" w:sz="4" w:space="0" w:color="auto"/>
            </w:tcBorders>
          </w:tcPr>
          <w:p w:rsidR="000330AB" w:rsidRDefault="000330AB" w:rsidP="000330AB">
            <w:pPr>
              <w:suppressLineNumbers/>
              <w:rPr>
                <w:b/>
                <w:i/>
                <w:sz w:val="28"/>
              </w:rPr>
            </w:pPr>
            <w:bookmarkStart w:id="0" w:name="_GoBack"/>
            <w:r>
              <w:rPr>
                <w:b/>
                <w:i/>
                <w:sz w:val="28"/>
              </w:rPr>
              <w:t>Средства обеспечения освоения дисциплины</w:t>
            </w:r>
          </w:p>
          <w:p w:rsidR="000330AB" w:rsidRPr="000330AB" w:rsidRDefault="000330AB" w:rsidP="000330AB">
            <w:pPr>
              <w:pStyle w:val="a5"/>
              <w:suppressLineNumbers/>
              <w:ind w:left="0"/>
              <w:rPr>
                <w:i/>
                <w:sz w:val="28"/>
              </w:rPr>
            </w:pPr>
            <w:r w:rsidRPr="000330AB">
              <w:rPr>
                <w:i/>
                <w:sz w:val="28"/>
              </w:rPr>
              <w:t>Компьютерные программы</w:t>
            </w:r>
          </w:p>
          <w:p w:rsidR="000330AB" w:rsidRDefault="000330AB" w:rsidP="000330AB">
            <w:pPr>
              <w:tabs>
                <w:tab w:val="left" w:pos="1160"/>
              </w:tabs>
              <w:rPr>
                <w:sz w:val="28"/>
              </w:rPr>
            </w:pPr>
            <w:r>
              <w:rPr>
                <w:sz w:val="28"/>
              </w:rPr>
              <w:t>1. Программа для контрольного тестирования</w:t>
            </w:r>
          </w:p>
          <w:p w:rsidR="000330AB" w:rsidRPr="007B3821" w:rsidRDefault="000330AB" w:rsidP="000330AB">
            <w:pPr>
              <w:tabs>
                <w:tab w:val="left" w:pos="1160"/>
              </w:tabs>
              <w:rPr>
                <w:sz w:val="28"/>
              </w:rPr>
            </w:pPr>
            <w:r>
              <w:rPr>
                <w:sz w:val="28"/>
              </w:rPr>
              <w:t xml:space="preserve">2. </w:t>
            </w:r>
            <w:r w:rsidRPr="007B3821">
              <w:rPr>
                <w:sz w:val="28"/>
              </w:rPr>
              <w:t>Медицинская библиотека «</w:t>
            </w:r>
            <w:r>
              <w:rPr>
                <w:sz w:val="28"/>
              </w:rPr>
              <w:t>Инфекционные болезни для всех</w:t>
            </w:r>
            <w:r w:rsidRPr="007B3821">
              <w:rPr>
                <w:sz w:val="28"/>
              </w:rPr>
              <w:t>»</w:t>
            </w:r>
          </w:p>
          <w:p w:rsidR="000330AB" w:rsidRPr="007B3821" w:rsidRDefault="000330AB" w:rsidP="000330AB">
            <w:pPr>
              <w:suppressLineNumbers/>
              <w:rPr>
                <w:i/>
                <w:sz w:val="28"/>
              </w:rPr>
            </w:pPr>
            <w:r w:rsidRPr="007B3821">
              <w:rPr>
                <w:i/>
                <w:sz w:val="28"/>
              </w:rPr>
              <w:t>Аудио-видео пособия</w:t>
            </w:r>
          </w:p>
          <w:p w:rsidR="000330AB" w:rsidRPr="0012037C" w:rsidRDefault="000330AB" w:rsidP="000330AB">
            <w:pPr>
              <w:tabs>
                <w:tab w:val="num" w:pos="0"/>
              </w:tabs>
              <w:rPr>
                <w:b/>
                <w:i/>
                <w:sz w:val="28"/>
              </w:rPr>
            </w:pPr>
            <w:r>
              <w:rPr>
                <w:sz w:val="28"/>
              </w:rPr>
              <w:t>Слайды, оверхет-пленки для лекций и практических занятий</w:t>
            </w:r>
          </w:p>
          <w:p w:rsidR="000330AB" w:rsidRDefault="000330AB" w:rsidP="000330AB">
            <w:pPr>
              <w:suppressLineNumbers/>
              <w:rPr>
                <w:b/>
                <w:i/>
                <w:sz w:val="28"/>
              </w:rPr>
            </w:pPr>
            <w:r>
              <w:rPr>
                <w:b/>
                <w:i/>
                <w:sz w:val="28"/>
              </w:rPr>
              <w:t>Специальные лаборатории и классы</w:t>
            </w:r>
          </w:p>
          <w:p w:rsidR="000330AB" w:rsidRDefault="000330AB" w:rsidP="000330AB">
            <w:pPr>
              <w:numPr>
                <w:ilvl w:val="0"/>
                <w:numId w:val="5"/>
              </w:numPr>
              <w:suppressLineNumbers/>
              <w:ind w:left="0" w:firstLine="0"/>
              <w:rPr>
                <w:sz w:val="28"/>
              </w:rPr>
            </w:pPr>
            <w:r>
              <w:rPr>
                <w:sz w:val="28"/>
              </w:rPr>
              <w:t>Лекционный зал</w:t>
            </w:r>
          </w:p>
          <w:p w:rsidR="000330AB" w:rsidRDefault="000330AB" w:rsidP="000330AB">
            <w:pPr>
              <w:numPr>
                <w:ilvl w:val="0"/>
                <w:numId w:val="5"/>
              </w:numPr>
              <w:suppressLineNumbers/>
              <w:ind w:left="0" w:firstLine="0"/>
              <w:rPr>
                <w:sz w:val="28"/>
              </w:rPr>
            </w:pPr>
            <w:r>
              <w:rPr>
                <w:sz w:val="28"/>
              </w:rPr>
              <w:t>Учебные комнаты</w:t>
            </w:r>
          </w:p>
          <w:p w:rsidR="000330AB" w:rsidRDefault="000330AB" w:rsidP="000330AB">
            <w:pPr>
              <w:numPr>
                <w:ilvl w:val="0"/>
                <w:numId w:val="5"/>
              </w:numPr>
              <w:suppressLineNumbers/>
              <w:ind w:left="0" w:firstLine="0"/>
              <w:rPr>
                <w:sz w:val="28"/>
              </w:rPr>
            </w:pPr>
            <w:r>
              <w:rPr>
                <w:sz w:val="28"/>
              </w:rPr>
              <w:t>Клиническая и биохимическая лаборатории клинической базы</w:t>
            </w:r>
          </w:p>
          <w:p w:rsidR="000330AB" w:rsidRDefault="000330AB" w:rsidP="000330AB">
            <w:pPr>
              <w:suppressLineNumbers/>
              <w:rPr>
                <w:b/>
                <w:i/>
                <w:sz w:val="28"/>
              </w:rPr>
            </w:pPr>
            <w:r>
              <w:rPr>
                <w:b/>
                <w:i/>
                <w:sz w:val="28"/>
              </w:rPr>
              <w:t>Основное учебное оборудование</w:t>
            </w:r>
          </w:p>
          <w:p w:rsidR="000330AB" w:rsidRDefault="000330AB" w:rsidP="000330AB">
            <w:pPr>
              <w:numPr>
                <w:ilvl w:val="0"/>
                <w:numId w:val="3"/>
              </w:numPr>
              <w:suppressLineNumbers/>
              <w:ind w:left="0" w:firstLine="0"/>
              <w:rPr>
                <w:sz w:val="28"/>
              </w:rPr>
            </w:pPr>
            <w:r>
              <w:rPr>
                <w:sz w:val="28"/>
              </w:rPr>
              <w:t>Н</w:t>
            </w:r>
            <w:r w:rsidRPr="00F834A9">
              <w:rPr>
                <w:sz w:val="28"/>
              </w:rPr>
              <w:t>оутбук, мультимедийный проектор</w:t>
            </w:r>
            <w:r>
              <w:rPr>
                <w:sz w:val="28"/>
              </w:rPr>
              <w:t>, экран</w:t>
            </w:r>
            <w:r w:rsidRPr="00F834A9">
              <w:rPr>
                <w:sz w:val="28"/>
              </w:rPr>
              <w:t xml:space="preserve"> </w:t>
            </w:r>
          </w:p>
          <w:p w:rsidR="000330AB" w:rsidRDefault="000330AB" w:rsidP="000330AB">
            <w:pPr>
              <w:numPr>
                <w:ilvl w:val="0"/>
                <w:numId w:val="3"/>
              </w:numPr>
              <w:suppressLineNumbers/>
              <w:ind w:left="0" w:firstLine="0"/>
              <w:rPr>
                <w:sz w:val="28"/>
              </w:rPr>
            </w:pPr>
            <w:r>
              <w:rPr>
                <w:sz w:val="28"/>
              </w:rPr>
              <w:t>Оборудование клинической базы.</w:t>
            </w:r>
          </w:p>
          <w:p w:rsidR="000330AB" w:rsidRDefault="000330AB" w:rsidP="000330AB">
            <w:pPr>
              <w:numPr>
                <w:ilvl w:val="0"/>
                <w:numId w:val="3"/>
              </w:numPr>
              <w:suppressLineNumbers/>
              <w:ind w:left="0" w:firstLine="0"/>
              <w:rPr>
                <w:sz w:val="28"/>
              </w:rPr>
            </w:pPr>
            <w:proofErr w:type="spellStart"/>
            <w:r w:rsidRPr="00F834A9">
              <w:rPr>
                <w:sz w:val="28"/>
              </w:rPr>
              <w:t>Симуляционный</w:t>
            </w:r>
            <w:proofErr w:type="spellEnd"/>
            <w:r w:rsidRPr="00F834A9">
              <w:rPr>
                <w:sz w:val="28"/>
              </w:rPr>
              <w:t xml:space="preserve"> класс (тренажеры, модели, таблицы)</w:t>
            </w:r>
          </w:p>
          <w:bookmarkEnd w:id="0"/>
          <w:p w:rsidR="00B26EAC" w:rsidRPr="00CC5CB5" w:rsidRDefault="00B26EAC" w:rsidP="008950A3"/>
        </w:tc>
      </w:tr>
      <w:tr w:rsidR="00B26EAC" w:rsidTr="00B26EAC">
        <w:tc>
          <w:tcPr>
            <w:tcW w:w="2660" w:type="dxa"/>
            <w:tcBorders>
              <w:top w:val="single" w:sz="4" w:space="0" w:color="auto"/>
              <w:left w:val="single" w:sz="4" w:space="0" w:color="auto"/>
              <w:bottom w:val="single" w:sz="4" w:space="0" w:color="auto"/>
              <w:right w:val="single" w:sz="4" w:space="0" w:color="auto"/>
            </w:tcBorders>
            <w:hideMark/>
          </w:tcPr>
          <w:p w:rsidR="00B26EAC" w:rsidRDefault="00B26EAC" w:rsidP="00E57980">
            <w:pPr>
              <w:pStyle w:val="Default"/>
            </w:pPr>
            <w:r>
              <w:rPr>
                <w:b/>
                <w:bCs/>
              </w:rPr>
              <w:t xml:space="preserve">Формы контроля успеваемости студентов </w:t>
            </w:r>
          </w:p>
        </w:tc>
        <w:tc>
          <w:tcPr>
            <w:tcW w:w="6911" w:type="dxa"/>
            <w:tcBorders>
              <w:top w:val="single" w:sz="4" w:space="0" w:color="auto"/>
              <w:left w:val="single" w:sz="4" w:space="0" w:color="auto"/>
              <w:bottom w:val="single" w:sz="4" w:space="0" w:color="auto"/>
              <w:right w:val="single" w:sz="4" w:space="0" w:color="auto"/>
            </w:tcBorders>
          </w:tcPr>
          <w:p w:rsidR="00FF583D" w:rsidRPr="00F6730E" w:rsidRDefault="00F6730E" w:rsidP="008A523E">
            <w:pPr>
              <w:widowControl w:val="0"/>
              <w:autoSpaceDE w:val="0"/>
              <w:autoSpaceDN w:val="0"/>
              <w:adjustRightInd w:val="0"/>
            </w:pPr>
            <w:r w:rsidRPr="00F6730E">
              <w:rPr>
                <w:lang w:val="en-US"/>
              </w:rPr>
              <w:t>X</w:t>
            </w:r>
            <w:r w:rsidRPr="00F6730E">
              <w:t xml:space="preserve"> семестр – экзамен</w:t>
            </w:r>
          </w:p>
          <w:p w:rsidR="00F6730E" w:rsidRPr="00F6730E" w:rsidRDefault="00F6730E" w:rsidP="008A523E">
            <w:pPr>
              <w:widowControl w:val="0"/>
              <w:autoSpaceDE w:val="0"/>
              <w:autoSpaceDN w:val="0"/>
              <w:adjustRightInd w:val="0"/>
              <w:rPr>
                <w:rFonts w:ascii="Times New Roman CYR" w:hAnsi="Times New Roman CYR" w:cs="Times New Roman CYR"/>
                <w:bCs/>
              </w:rPr>
            </w:pPr>
            <w:r w:rsidRPr="00F6730E">
              <w:rPr>
                <w:lang w:val="en-US"/>
              </w:rPr>
              <w:t>XII</w:t>
            </w:r>
            <w:r w:rsidRPr="00F6730E">
              <w:t xml:space="preserve"> семестр - ИГА</w:t>
            </w:r>
          </w:p>
        </w:tc>
      </w:tr>
    </w:tbl>
    <w:p w:rsidR="004B72AA" w:rsidRDefault="004B72AA"/>
    <w:sectPr w:rsidR="004B7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24A"/>
    <w:multiLevelType w:val="multilevel"/>
    <w:tmpl w:val="76F05A1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0DE36AC"/>
    <w:multiLevelType w:val="hybridMultilevel"/>
    <w:tmpl w:val="FF18E782"/>
    <w:lvl w:ilvl="0" w:tplc="E138A15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84E11F2"/>
    <w:multiLevelType w:val="hybridMultilevel"/>
    <w:tmpl w:val="876A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A08E7"/>
    <w:multiLevelType w:val="hybridMultilevel"/>
    <w:tmpl w:val="726E4D4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
    <w:nsid w:val="28D81EB6"/>
    <w:multiLevelType w:val="multilevel"/>
    <w:tmpl w:val="D1EE18B0"/>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8E646E1"/>
    <w:multiLevelType w:val="multilevel"/>
    <w:tmpl w:val="F580B800"/>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932"/>
        </w:tabs>
        <w:ind w:left="932" w:hanging="7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716"/>
        </w:tabs>
        <w:ind w:left="1716" w:hanging="108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500"/>
        </w:tabs>
        <w:ind w:left="2500" w:hanging="1440"/>
      </w:pPr>
      <w:rPr>
        <w:rFonts w:hint="default"/>
      </w:rPr>
    </w:lvl>
    <w:lvl w:ilvl="6">
      <w:start w:val="1"/>
      <w:numFmt w:val="decimal"/>
      <w:lvlText w:val="%1.%2.%3.%4.%5.%6.%7."/>
      <w:lvlJc w:val="left"/>
      <w:pPr>
        <w:tabs>
          <w:tab w:val="num" w:pos="3072"/>
        </w:tabs>
        <w:ind w:left="3072" w:hanging="1800"/>
      </w:pPr>
      <w:rPr>
        <w:rFonts w:hint="default"/>
      </w:rPr>
    </w:lvl>
    <w:lvl w:ilvl="7">
      <w:start w:val="1"/>
      <w:numFmt w:val="decimal"/>
      <w:lvlText w:val="%1.%2.%3.%4.%5.%6.%7.%8."/>
      <w:lvlJc w:val="left"/>
      <w:pPr>
        <w:tabs>
          <w:tab w:val="num" w:pos="3284"/>
        </w:tabs>
        <w:ind w:left="3284" w:hanging="1800"/>
      </w:pPr>
      <w:rPr>
        <w:rFonts w:hint="default"/>
      </w:rPr>
    </w:lvl>
    <w:lvl w:ilvl="8">
      <w:start w:val="1"/>
      <w:numFmt w:val="decimal"/>
      <w:lvlText w:val="%1.%2.%3.%4.%5.%6.%7.%8.%9."/>
      <w:lvlJc w:val="left"/>
      <w:pPr>
        <w:tabs>
          <w:tab w:val="num" w:pos="3856"/>
        </w:tabs>
        <w:ind w:left="3856" w:hanging="2160"/>
      </w:pPr>
      <w:rPr>
        <w:rFonts w:hint="default"/>
      </w:rPr>
    </w:lvl>
  </w:abstractNum>
  <w:abstractNum w:abstractNumId="6">
    <w:nsid w:val="431B279D"/>
    <w:multiLevelType w:val="multilevel"/>
    <w:tmpl w:val="E95CF47E"/>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932"/>
        </w:tabs>
        <w:ind w:left="932" w:hanging="7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716"/>
        </w:tabs>
        <w:ind w:left="1716" w:hanging="108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500"/>
        </w:tabs>
        <w:ind w:left="2500" w:hanging="1440"/>
      </w:pPr>
      <w:rPr>
        <w:rFonts w:hint="default"/>
      </w:rPr>
    </w:lvl>
    <w:lvl w:ilvl="6">
      <w:start w:val="1"/>
      <w:numFmt w:val="decimal"/>
      <w:lvlText w:val="%1.%2.%3.%4.%5.%6.%7."/>
      <w:lvlJc w:val="left"/>
      <w:pPr>
        <w:tabs>
          <w:tab w:val="num" w:pos="3072"/>
        </w:tabs>
        <w:ind w:left="3072" w:hanging="1800"/>
      </w:pPr>
      <w:rPr>
        <w:rFonts w:hint="default"/>
      </w:rPr>
    </w:lvl>
    <w:lvl w:ilvl="7">
      <w:start w:val="1"/>
      <w:numFmt w:val="decimal"/>
      <w:lvlText w:val="%1.%2.%3.%4.%5.%6.%7.%8."/>
      <w:lvlJc w:val="left"/>
      <w:pPr>
        <w:tabs>
          <w:tab w:val="num" w:pos="3284"/>
        </w:tabs>
        <w:ind w:left="3284" w:hanging="1800"/>
      </w:pPr>
      <w:rPr>
        <w:rFonts w:hint="default"/>
      </w:rPr>
    </w:lvl>
    <w:lvl w:ilvl="8">
      <w:start w:val="1"/>
      <w:numFmt w:val="decimal"/>
      <w:lvlText w:val="%1.%2.%3.%4.%5.%6.%7.%8.%9."/>
      <w:lvlJc w:val="left"/>
      <w:pPr>
        <w:tabs>
          <w:tab w:val="num" w:pos="3856"/>
        </w:tabs>
        <w:ind w:left="3856" w:hanging="2160"/>
      </w:pPr>
      <w:rPr>
        <w:rFonts w:hint="default"/>
      </w:rPr>
    </w:lvl>
  </w:abstractNum>
  <w:abstractNum w:abstractNumId="7">
    <w:nsid w:val="5FCE2E4F"/>
    <w:multiLevelType w:val="multilevel"/>
    <w:tmpl w:val="6C8EF66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72"/>
        </w:tabs>
        <w:ind w:left="572" w:hanging="36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716"/>
        </w:tabs>
        <w:ind w:left="1716" w:hanging="108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500"/>
        </w:tabs>
        <w:ind w:left="2500" w:hanging="144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3284"/>
        </w:tabs>
        <w:ind w:left="3284" w:hanging="1800"/>
      </w:pPr>
      <w:rPr>
        <w:rFonts w:hint="default"/>
      </w:rPr>
    </w:lvl>
    <w:lvl w:ilvl="8">
      <w:start w:val="1"/>
      <w:numFmt w:val="decimal"/>
      <w:lvlText w:val="%1.%2.%3.%4.%5.%6.%7.%8.%9"/>
      <w:lvlJc w:val="left"/>
      <w:pPr>
        <w:tabs>
          <w:tab w:val="num" w:pos="3856"/>
        </w:tabs>
        <w:ind w:left="3856" w:hanging="2160"/>
      </w:pPr>
      <w:rPr>
        <w:rFonts w:hint="default"/>
      </w:rPr>
    </w:lvl>
  </w:abstractNum>
  <w:abstractNum w:abstractNumId="8">
    <w:nsid w:val="79DA6669"/>
    <w:multiLevelType w:val="hybridMultilevel"/>
    <w:tmpl w:val="24E26424"/>
    <w:lvl w:ilvl="0" w:tplc="DCBA71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AC"/>
    <w:rsid w:val="000330AB"/>
    <w:rsid w:val="0003656C"/>
    <w:rsid w:val="00070A1A"/>
    <w:rsid w:val="00075BA3"/>
    <w:rsid w:val="00091A33"/>
    <w:rsid w:val="000B357D"/>
    <w:rsid w:val="000C1948"/>
    <w:rsid w:val="00100040"/>
    <w:rsid w:val="00121B8E"/>
    <w:rsid w:val="00144038"/>
    <w:rsid w:val="00187C1B"/>
    <w:rsid w:val="0019362B"/>
    <w:rsid w:val="001D5872"/>
    <w:rsid w:val="001E726A"/>
    <w:rsid w:val="001F6037"/>
    <w:rsid w:val="001F615A"/>
    <w:rsid w:val="0020431D"/>
    <w:rsid w:val="00210736"/>
    <w:rsid w:val="00265994"/>
    <w:rsid w:val="002B0D38"/>
    <w:rsid w:val="002C1E84"/>
    <w:rsid w:val="002E738A"/>
    <w:rsid w:val="002E794F"/>
    <w:rsid w:val="002F0C5F"/>
    <w:rsid w:val="0030109A"/>
    <w:rsid w:val="00326E7C"/>
    <w:rsid w:val="0038428B"/>
    <w:rsid w:val="003879AB"/>
    <w:rsid w:val="003A6CDB"/>
    <w:rsid w:val="003F7BA0"/>
    <w:rsid w:val="00410C1A"/>
    <w:rsid w:val="00433EBF"/>
    <w:rsid w:val="004730D9"/>
    <w:rsid w:val="004B0B5C"/>
    <w:rsid w:val="004B72AA"/>
    <w:rsid w:val="004C60E6"/>
    <w:rsid w:val="004F2273"/>
    <w:rsid w:val="004F35B9"/>
    <w:rsid w:val="005512EF"/>
    <w:rsid w:val="00564D37"/>
    <w:rsid w:val="005663B3"/>
    <w:rsid w:val="005F1B53"/>
    <w:rsid w:val="006648B9"/>
    <w:rsid w:val="006A7029"/>
    <w:rsid w:val="006C221B"/>
    <w:rsid w:val="006F26A8"/>
    <w:rsid w:val="00700B61"/>
    <w:rsid w:val="0071246D"/>
    <w:rsid w:val="007320A9"/>
    <w:rsid w:val="00752688"/>
    <w:rsid w:val="007669D3"/>
    <w:rsid w:val="00766BBA"/>
    <w:rsid w:val="0077599C"/>
    <w:rsid w:val="007822BD"/>
    <w:rsid w:val="007B786C"/>
    <w:rsid w:val="007E1EF1"/>
    <w:rsid w:val="007F10CC"/>
    <w:rsid w:val="008253B6"/>
    <w:rsid w:val="008409B7"/>
    <w:rsid w:val="00844647"/>
    <w:rsid w:val="00862429"/>
    <w:rsid w:val="00870628"/>
    <w:rsid w:val="008950A3"/>
    <w:rsid w:val="008A523E"/>
    <w:rsid w:val="008A61EE"/>
    <w:rsid w:val="008E21A9"/>
    <w:rsid w:val="008E3497"/>
    <w:rsid w:val="008F261D"/>
    <w:rsid w:val="00903E2C"/>
    <w:rsid w:val="009509B9"/>
    <w:rsid w:val="009B31F7"/>
    <w:rsid w:val="009E43AD"/>
    <w:rsid w:val="009E454A"/>
    <w:rsid w:val="00A407A6"/>
    <w:rsid w:val="00A55F4A"/>
    <w:rsid w:val="00A6663E"/>
    <w:rsid w:val="00A760F7"/>
    <w:rsid w:val="00AA4576"/>
    <w:rsid w:val="00AC61A1"/>
    <w:rsid w:val="00AD08AE"/>
    <w:rsid w:val="00AE68E3"/>
    <w:rsid w:val="00B109F4"/>
    <w:rsid w:val="00B11AF3"/>
    <w:rsid w:val="00B26EAC"/>
    <w:rsid w:val="00B340CA"/>
    <w:rsid w:val="00B55878"/>
    <w:rsid w:val="00B9791F"/>
    <w:rsid w:val="00BD4219"/>
    <w:rsid w:val="00C02C7E"/>
    <w:rsid w:val="00C06772"/>
    <w:rsid w:val="00C202E6"/>
    <w:rsid w:val="00C25A7A"/>
    <w:rsid w:val="00C54E4C"/>
    <w:rsid w:val="00C74135"/>
    <w:rsid w:val="00C957BF"/>
    <w:rsid w:val="00CA1DCE"/>
    <w:rsid w:val="00CA244E"/>
    <w:rsid w:val="00CB1D44"/>
    <w:rsid w:val="00CC5CB5"/>
    <w:rsid w:val="00D12BB1"/>
    <w:rsid w:val="00D55829"/>
    <w:rsid w:val="00DA2BE0"/>
    <w:rsid w:val="00DF1D5C"/>
    <w:rsid w:val="00E43EF2"/>
    <w:rsid w:val="00E57980"/>
    <w:rsid w:val="00E74523"/>
    <w:rsid w:val="00E77E3C"/>
    <w:rsid w:val="00EB5A7C"/>
    <w:rsid w:val="00EF1AAD"/>
    <w:rsid w:val="00F031A5"/>
    <w:rsid w:val="00F03E9C"/>
    <w:rsid w:val="00F05F81"/>
    <w:rsid w:val="00F174C7"/>
    <w:rsid w:val="00F43925"/>
    <w:rsid w:val="00F614D3"/>
    <w:rsid w:val="00F6730E"/>
    <w:rsid w:val="00F7505F"/>
    <w:rsid w:val="00FA269F"/>
    <w:rsid w:val="00FA748A"/>
    <w:rsid w:val="00FB1F9C"/>
    <w:rsid w:val="00FB5BCA"/>
    <w:rsid w:val="00FE68C2"/>
    <w:rsid w:val="00FF38F5"/>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Title"/>
    <w:basedOn w:val="a"/>
    <w:link w:val="a4"/>
    <w:qFormat/>
    <w:rsid w:val="00410C1A"/>
    <w:pPr>
      <w:jc w:val="center"/>
    </w:pPr>
    <w:rPr>
      <w:b/>
      <w:snapToGrid w:val="0"/>
      <w:szCs w:val="20"/>
    </w:rPr>
  </w:style>
  <w:style w:type="character" w:customStyle="1" w:styleId="a4">
    <w:name w:val="Название Знак"/>
    <w:basedOn w:val="a0"/>
    <w:link w:val="a3"/>
    <w:rsid w:val="00410C1A"/>
    <w:rPr>
      <w:rFonts w:ascii="Times New Roman" w:eastAsia="Times New Roman" w:hAnsi="Times New Roman" w:cs="Times New Roman"/>
      <w:b/>
      <w:snapToGrid w:val="0"/>
      <w:sz w:val="24"/>
      <w:szCs w:val="20"/>
      <w:lang w:eastAsia="ru-RU"/>
    </w:rPr>
  </w:style>
  <w:style w:type="paragraph" w:customStyle="1" w:styleId="ConsPlusNormal">
    <w:name w:val="ConsPlusNormal"/>
    <w:rsid w:val="00752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unhideWhenUsed/>
    <w:rsid w:val="009509B9"/>
    <w:pPr>
      <w:spacing w:after="120" w:line="480" w:lineRule="auto"/>
    </w:pPr>
  </w:style>
  <w:style w:type="character" w:customStyle="1" w:styleId="20">
    <w:name w:val="Основной текст 2 Знак"/>
    <w:basedOn w:val="a0"/>
    <w:link w:val="2"/>
    <w:uiPriority w:val="99"/>
    <w:rsid w:val="009509B9"/>
    <w:rPr>
      <w:rFonts w:ascii="Times New Roman" w:eastAsia="Times New Roman" w:hAnsi="Times New Roman" w:cs="Times New Roman"/>
      <w:sz w:val="24"/>
      <w:szCs w:val="24"/>
      <w:lang w:eastAsia="ru-RU"/>
    </w:rPr>
  </w:style>
  <w:style w:type="paragraph" w:styleId="a5">
    <w:name w:val="List Paragraph"/>
    <w:basedOn w:val="a"/>
    <w:uiPriority w:val="34"/>
    <w:qFormat/>
    <w:rsid w:val="008E21A9"/>
    <w:pPr>
      <w:ind w:left="720"/>
      <w:contextualSpacing/>
    </w:pPr>
  </w:style>
  <w:style w:type="character" w:customStyle="1" w:styleId="a6">
    <w:name w:val="Основной текст_"/>
    <w:basedOn w:val="a0"/>
    <w:link w:val="3"/>
    <w:rsid w:val="00A760F7"/>
    <w:rPr>
      <w:rFonts w:ascii="Times New Roman" w:eastAsia="Times New Roman" w:hAnsi="Times New Roman" w:cs="Times New Roman"/>
      <w:spacing w:val="-1"/>
      <w:sz w:val="18"/>
      <w:szCs w:val="18"/>
      <w:shd w:val="clear" w:color="auto" w:fill="FFFFFF"/>
    </w:rPr>
  </w:style>
  <w:style w:type="paragraph" w:customStyle="1" w:styleId="3">
    <w:name w:val="Основной текст3"/>
    <w:basedOn w:val="a"/>
    <w:link w:val="a6"/>
    <w:rsid w:val="00A760F7"/>
    <w:pPr>
      <w:widowControl w:val="0"/>
      <w:shd w:val="clear" w:color="auto" w:fill="FFFFFF"/>
      <w:spacing w:after="420" w:line="230" w:lineRule="exact"/>
      <w:ind w:hanging="360"/>
    </w:pPr>
    <w:rPr>
      <w:spacing w:val="-1"/>
      <w:sz w:val="18"/>
      <w:szCs w:val="18"/>
      <w:lang w:eastAsia="en-US"/>
    </w:rPr>
  </w:style>
  <w:style w:type="character" w:customStyle="1" w:styleId="0pt">
    <w:name w:val="Основной текст + Курсив;Интервал 0 pt"/>
    <w:basedOn w:val="a0"/>
    <w:rsid w:val="00326E7C"/>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character" w:customStyle="1" w:styleId="21">
    <w:name w:val="Основной текст2"/>
    <w:basedOn w:val="a0"/>
    <w:rsid w:val="00326E7C"/>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paragraph" w:styleId="a7">
    <w:name w:val="Body Text Indent"/>
    <w:basedOn w:val="a"/>
    <w:link w:val="a8"/>
    <w:unhideWhenUsed/>
    <w:rsid w:val="009B31F7"/>
    <w:pPr>
      <w:spacing w:after="120"/>
      <w:ind w:left="283"/>
    </w:pPr>
  </w:style>
  <w:style w:type="character" w:customStyle="1" w:styleId="a8">
    <w:name w:val="Основной текст с отступом Знак"/>
    <w:basedOn w:val="a0"/>
    <w:link w:val="a7"/>
    <w:rsid w:val="009B31F7"/>
    <w:rPr>
      <w:rFonts w:ascii="Times New Roman" w:eastAsia="Times New Roman" w:hAnsi="Times New Roman" w:cs="Times New Roman"/>
      <w:sz w:val="24"/>
      <w:szCs w:val="24"/>
      <w:lang w:eastAsia="ru-RU"/>
    </w:rPr>
  </w:style>
  <w:style w:type="paragraph" w:styleId="22">
    <w:name w:val="Body Text Indent 2"/>
    <w:basedOn w:val="a"/>
    <w:link w:val="23"/>
    <w:unhideWhenUsed/>
    <w:rsid w:val="00A407A6"/>
    <w:pPr>
      <w:spacing w:after="120" w:line="480" w:lineRule="auto"/>
      <w:ind w:left="283"/>
    </w:pPr>
  </w:style>
  <w:style w:type="character" w:customStyle="1" w:styleId="23">
    <w:name w:val="Основной текст с отступом 2 Знак"/>
    <w:basedOn w:val="a0"/>
    <w:link w:val="22"/>
    <w:rsid w:val="00A407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Title"/>
    <w:basedOn w:val="a"/>
    <w:link w:val="a4"/>
    <w:qFormat/>
    <w:rsid w:val="00410C1A"/>
    <w:pPr>
      <w:jc w:val="center"/>
    </w:pPr>
    <w:rPr>
      <w:b/>
      <w:snapToGrid w:val="0"/>
      <w:szCs w:val="20"/>
    </w:rPr>
  </w:style>
  <w:style w:type="character" w:customStyle="1" w:styleId="a4">
    <w:name w:val="Название Знак"/>
    <w:basedOn w:val="a0"/>
    <w:link w:val="a3"/>
    <w:rsid w:val="00410C1A"/>
    <w:rPr>
      <w:rFonts w:ascii="Times New Roman" w:eastAsia="Times New Roman" w:hAnsi="Times New Roman" w:cs="Times New Roman"/>
      <w:b/>
      <w:snapToGrid w:val="0"/>
      <w:sz w:val="24"/>
      <w:szCs w:val="20"/>
      <w:lang w:eastAsia="ru-RU"/>
    </w:rPr>
  </w:style>
  <w:style w:type="paragraph" w:customStyle="1" w:styleId="ConsPlusNormal">
    <w:name w:val="ConsPlusNormal"/>
    <w:rsid w:val="00752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unhideWhenUsed/>
    <w:rsid w:val="009509B9"/>
    <w:pPr>
      <w:spacing w:after="120" w:line="480" w:lineRule="auto"/>
    </w:pPr>
  </w:style>
  <w:style w:type="character" w:customStyle="1" w:styleId="20">
    <w:name w:val="Основной текст 2 Знак"/>
    <w:basedOn w:val="a0"/>
    <w:link w:val="2"/>
    <w:uiPriority w:val="99"/>
    <w:rsid w:val="009509B9"/>
    <w:rPr>
      <w:rFonts w:ascii="Times New Roman" w:eastAsia="Times New Roman" w:hAnsi="Times New Roman" w:cs="Times New Roman"/>
      <w:sz w:val="24"/>
      <w:szCs w:val="24"/>
      <w:lang w:eastAsia="ru-RU"/>
    </w:rPr>
  </w:style>
  <w:style w:type="paragraph" w:styleId="a5">
    <w:name w:val="List Paragraph"/>
    <w:basedOn w:val="a"/>
    <w:uiPriority w:val="34"/>
    <w:qFormat/>
    <w:rsid w:val="008E21A9"/>
    <w:pPr>
      <w:ind w:left="720"/>
      <w:contextualSpacing/>
    </w:pPr>
  </w:style>
  <w:style w:type="character" w:customStyle="1" w:styleId="a6">
    <w:name w:val="Основной текст_"/>
    <w:basedOn w:val="a0"/>
    <w:link w:val="3"/>
    <w:rsid w:val="00A760F7"/>
    <w:rPr>
      <w:rFonts w:ascii="Times New Roman" w:eastAsia="Times New Roman" w:hAnsi="Times New Roman" w:cs="Times New Roman"/>
      <w:spacing w:val="-1"/>
      <w:sz w:val="18"/>
      <w:szCs w:val="18"/>
      <w:shd w:val="clear" w:color="auto" w:fill="FFFFFF"/>
    </w:rPr>
  </w:style>
  <w:style w:type="paragraph" w:customStyle="1" w:styleId="3">
    <w:name w:val="Основной текст3"/>
    <w:basedOn w:val="a"/>
    <w:link w:val="a6"/>
    <w:rsid w:val="00A760F7"/>
    <w:pPr>
      <w:widowControl w:val="0"/>
      <w:shd w:val="clear" w:color="auto" w:fill="FFFFFF"/>
      <w:spacing w:after="420" w:line="230" w:lineRule="exact"/>
      <w:ind w:hanging="360"/>
    </w:pPr>
    <w:rPr>
      <w:spacing w:val="-1"/>
      <w:sz w:val="18"/>
      <w:szCs w:val="18"/>
      <w:lang w:eastAsia="en-US"/>
    </w:rPr>
  </w:style>
  <w:style w:type="character" w:customStyle="1" w:styleId="0pt">
    <w:name w:val="Основной текст + Курсив;Интервал 0 pt"/>
    <w:basedOn w:val="a0"/>
    <w:rsid w:val="00326E7C"/>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character" w:customStyle="1" w:styleId="21">
    <w:name w:val="Основной текст2"/>
    <w:basedOn w:val="a0"/>
    <w:rsid w:val="00326E7C"/>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paragraph" w:styleId="a7">
    <w:name w:val="Body Text Indent"/>
    <w:basedOn w:val="a"/>
    <w:link w:val="a8"/>
    <w:unhideWhenUsed/>
    <w:rsid w:val="009B31F7"/>
    <w:pPr>
      <w:spacing w:after="120"/>
      <w:ind w:left="283"/>
    </w:pPr>
  </w:style>
  <w:style w:type="character" w:customStyle="1" w:styleId="a8">
    <w:name w:val="Основной текст с отступом Знак"/>
    <w:basedOn w:val="a0"/>
    <w:link w:val="a7"/>
    <w:rsid w:val="009B31F7"/>
    <w:rPr>
      <w:rFonts w:ascii="Times New Roman" w:eastAsia="Times New Roman" w:hAnsi="Times New Roman" w:cs="Times New Roman"/>
      <w:sz w:val="24"/>
      <w:szCs w:val="24"/>
      <w:lang w:eastAsia="ru-RU"/>
    </w:rPr>
  </w:style>
  <w:style w:type="paragraph" w:styleId="22">
    <w:name w:val="Body Text Indent 2"/>
    <w:basedOn w:val="a"/>
    <w:link w:val="23"/>
    <w:unhideWhenUsed/>
    <w:rsid w:val="00A407A6"/>
    <w:pPr>
      <w:spacing w:after="120" w:line="480" w:lineRule="auto"/>
      <w:ind w:left="283"/>
    </w:pPr>
  </w:style>
  <w:style w:type="character" w:customStyle="1" w:styleId="23">
    <w:name w:val="Основной текст с отступом 2 Знак"/>
    <w:basedOn w:val="a0"/>
    <w:link w:val="22"/>
    <w:rsid w:val="00A407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E3A6-9D0E-45B6-BEBB-F5D7E263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2014-09-22T09:02:00Z</dcterms:created>
  <dcterms:modified xsi:type="dcterms:W3CDTF">2014-09-22T10:17:00Z</dcterms:modified>
</cp:coreProperties>
</file>