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6EAC" w:rsidRDefault="00F97652" w:rsidP="00B26EA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Офтальмология</w:t>
      </w:r>
    </w:p>
    <w:p w:rsidR="00B26EAC" w:rsidRDefault="00B26EAC" w:rsidP="00B26EAC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C9648E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8E" w:rsidRPr="00C9648E" w:rsidRDefault="00C9648E" w:rsidP="00C9648E">
            <w:pPr>
              <w:rPr>
                <w:b/>
                <w:bCs/>
              </w:rPr>
            </w:pPr>
            <w:r w:rsidRPr="00C9648E">
              <w:rPr>
                <w:b/>
                <w:bCs/>
              </w:rPr>
              <w:t>Пояснительная записка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8E" w:rsidRPr="00C9648E" w:rsidRDefault="00C9648E" w:rsidP="00C9648E">
            <w:pPr>
              <w:jc w:val="both"/>
            </w:pPr>
            <w:r w:rsidRPr="00C9648E">
              <w:t>Офтальмология – медицинская научная дисциплина, предмет которой – орган зрения как в его нормальном, так и в патологическом состоянии; в более узком смысле – учение о глазных болезнях.</w:t>
            </w:r>
          </w:p>
          <w:p w:rsidR="00C9648E" w:rsidRPr="00C9648E" w:rsidRDefault="00C9648E" w:rsidP="00C9648E">
            <w:pPr>
              <w:jc w:val="both"/>
            </w:pPr>
            <w:proofErr w:type="gramStart"/>
            <w:r w:rsidRPr="00C9648E">
              <w:t xml:space="preserve">Отечественные школы сыграли значительную роль в развитии офтальмологии: казанская (Э.В. </w:t>
            </w:r>
            <w:proofErr w:type="spellStart"/>
            <w:r w:rsidRPr="00C9648E">
              <w:t>Адамюк</w:t>
            </w:r>
            <w:proofErr w:type="spellEnd"/>
            <w:r w:rsidRPr="00C9648E">
              <w:t xml:space="preserve">, </w:t>
            </w:r>
            <w:proofErr w:type="spellStart"/>
            <w:r w:rsidRPr="00C9648E">
              <w:t>В.В.Чирковский</w:t>
            </w:r>
            <w:proofErr w:type="spellEnd"/>
            <w:r w:rsidRPr="00C9648E">
              <w:t xml:space="preserve">), киевская (А </w:t>
            </w:r>
            <w:proofErr w:type="spellStart"/>
            <w:r w:rsidRPr="00C9648E">
              <w:t>В.Иванов</w:t>
            </w:r>
            <w:proofErr w:type="spellEnd"/>
            <w:r w:rsidRPr="00C9648E">
              <w:t xml:space="preserve"> и др.), харьковская (</w:t>
            </w:r>
            <w:proofErr w:type="spellStart"/>
            <w:r w:rsidRPr="00C9648E">
              <w:t>Л.Л.Гиршман</w:t>
            </w:r>
            <w:proofErr w:type="spellEnd"/>
            <w:r w:rsidRPr="00C9648E">
              <w:t>), петербургская (</w:t>
            </w:r>
            <w:proofErr w:type="spellStart"/>
            <w:r w:rsidRPr="00C9648E">
              <w:t>Л.Г.Беллярминов</w:t>
            </w:r>
            <w:proofErr w:type="spellEnd"/>
            <w:r w:rsidRPr="00C9648E">
              <w:t>), московская (</w:t>
            </w:r>
            <w:proofErr w:type="spellStart"/>
            <w:r w:rsidRPr="00C9648E">
              <w:t>С.С.Головин</w:t>
            </w:r>
            <w:proofErr w:type="spellEnd"/>
            <w:r w:rsidRPr="00C9648E">
              <w:t xml:space="preserve">, </w:t>
            </w:r>
            <w:proofErr w:type="spellStart"/>
            <w:r w:rsidRPr="00C9648E">
              <w:t>А.Н.Маклаков</w:t>
            </w:r>
            <w:proofErr w:type="spellEnd"/>
            <w:r w:rsidRPr="00C9648E">
              <w:t xml:space="preserve">, </w:t>
            </w:r>
            <w:proofErr w:type="spellStart"/>
            <w:r w:rsidRPr="00C9648E">
              <w:t>А.А.Крюков</w:t>
            </w:r>
            <w:proofErr w:type="spellEnd"/>
            <w:r w:rsidRPr="00C9648E">
              <w:t xml:space="preserve">, </w:t>
            </w:r>
            <w:proofErr w:type="spellStart"/>
            <w:r w:rsidRPr="00C9648E">
              <w:t>В.П.Одинцов</w:t>
            </w:r>
            <w:proofErr w:type="spellEnd"/>
            <w:r w:rsidRPr="00C9648E">
              <w:t xml:space="preserve">, </w:t>
            </w:r>
            <w:proofErr w:type="spellStart"/>
            <w:r w:rsidRPr="00C9648E">
              <w:t>М.И.Авербах</w:t>
            </w:r>
            <w:proofErr w:type="spellEnd"/>
            <w:r w:rsidRPr="00C9648E">
              <w:t>), одесская (</w:t>
            </w:r>
            <w:proofErr w:type="spellStart"/>
            <w:r w:rsidRPr="00C9648E">
              <w:t>В.П.Филатов</w:t>
            </w:r>
            <w:proofErr w:type="spellEnd"/>
            <w:r w:rsidRPr="00C9648E">
              <w:t xml:space="preserve">, </w:t>
            </w:r>
            <w:proofErr w:type="spellStart"/>
            <w:r w:rsidRPr="00C9648E">
              <w:t>Н.А.Пучковская</w:t>
            </w:r>
            <w:proofErr w:type="spellEnd"/>
            <w:r w:rsidRPr="00C9648E">
              <w:t xml:space="preserve">) и др. </w:t>
            </w:r>
            <w:proofErr w:type="gramEnd"/>
          </w:p>
          <w:p w:rsidR="00C9648E" w:rsidRPr="00C9648E" w:rsidRDefault="00C9648E" w:rsidP="00C9648E">
            <w:pPr>
              <w:jc w:val="both"/>
            </w:pPr>
            <w:r w:rsidRPr="00C9648E">
              <w:t xml:space="preserve">В 20 в. офтальмология обогатилась новыми методами инструментальной диагностики: </w:t>
            </w:r>
            <w:proofErr w:type="spellStart"/>
            <w:r w:rsidRPr="00C9648E">
              <w:t>биомикроскопия</w:t>
            </w:r>
            <w:proofErr w:type="spellEnd"/>
            <w:r w:rsidRPr="00C9648E">
              <w:t xml:space="preserve">, рентгенография глаза и орбиты с </w:t>
            </w:r>
            <w:proofErr w:type="spellStart"/>
            <w:r w:rsidRPr="00C9648E">
              <w:t>рентгенолокализацией</w:t>
            </w:r>
            <w:proofErr w:type="spellEnd"/>
            <w:r w:rsidRPr="00C9648E">
              <w:t xml:space="preserve"> инородных тел, электродиагностика, изотопная диагностика опухолей глаза, </w:t>
            </w:r>
            <w:proofErr w:type="spellStart"/>
            <w:r w:rsidRPr="00C9648E">
              <w:t>флюоресцентная</w:t>
            </w:r>
            <w:proofErr w:type="spellEnd"/>
            <w:r w:rsidRPr="00C9648E">
              <w:t xml:space="preserve"> ангиография и др. Значительно усовершенствованы методы исправления аномалий рефракции; помимо обычных очков, в практику введены анастигматические и контактные линзы, телескопические очки. Эффективны новые лечебные средства (сульфаниламиды, антибиотики, гормональные препараты). Разработаны операции пересадки роговицы, по поводу отслойки сетчатой оболочки, </w:t>
            </w:r>
            <w:proofErr w:type="spellStart"/>
            <w:r w:rsidRPr="00C9648E">
              <w:t>фотокоагуляция</w:t>
            </w:r>
            <w:proofErr w:type="spellEnd"/>
            <w:r w:rsidRPr="00C9648E">
              <w:t xml:space="preserve"> при внутриглазных опухолях и многое др. Во 2-й половине 20 в. в практику введены лазерная терапия, глазные операции под микроскопом (микрохирургия глаза). Вопросы офтальмологии освещаются в журналах «Вестник офтальмологии» (с 1937), «Офтальмологический журнал» (с 1946); создано Всесоюзное научное офтальмологическое общество (1937), периодически созываются республиканские и всесоюзные съезды, посвященные разработке наиболее актуальных вопросов офтальмологии.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C9648E" w:rsidRDefault="00C9648E" w:rsidP="00C9648E">
            <w:pPr>
              <w:jc w:val="both"/>
            </w:pPr>
            <w:r w:rsidRPr="00C9648E">
              <w:t>Целью изучения офтальмологии является формирование научных знаний и на их основе умений выявлять отклонения в состоянии глаз и зрения от возрастной нормы у лиц разного возраста, проводить профилактику и оказывать первую медицинскую помощь больным с учетом дальнейшего обучения и профессиональной деятельности.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C9648E" w:rsidRDefault="00C9648E" w:rsidP="00C9648E">
            <w:pPr>
              <w:widowControl w:val="0"/>
              <w:jc w:val="both"/>
              <w:rPr>
                <w:bCs/>
              </w:rPr>
            </w:pPr>
            <w:r w:rsidRPr="00C9648E">
              <w:rPr>
                <w:bCs/>
              </w:rPr>
              <w:t>Кафедра клинических дисциплин</w:t>
            </w:r>
            <w:r>
              <w:rPr>
                <w:bCs/>
              </w:rPr>
              <w:t xml:space="preserve">; </w:t>
            </w:r>
            <w:r w:rsidRPr="00C9648E">
              <w:rPr>
                <w:bCs/>
              </w:rPr>
              <w:t>6 лет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C9648E" w:rsidRDefault="00C964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C9648E">
              <w:rPr>
                <w:bCs/>
              </w:rPr>
              <w:t>114</w:t>
            </w:r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0B" w:rsidRPr="0031740B" w:rsidRDefault="0031740B" w:rsidP="0031740B">
            <w:r w:rsidRPr="0031740B">
              <w:t xml:space="preserve">Студент должен </w:t>
            </w:r>
            <w:r w:rsidRPr="0031740B">
              <w:rPr>
                <w:bCs/>
                <w:i/>
              </w:rPr>
              <w:t>знать</w:t>
            </w:r>
            <w:r w:rsidRPr="0031740B">
              <w:rPr>
                <w:bCs/>
              </w:rPr>
              <w:t xml:space="preserve"> и </w:t>
            </w:r>
            <w:r w:rsidRPr="0031740B">
              <w:rPr>
                <w:bCs/>
                <w:i/>
              </w:rPr>
              <w:t>уметь</w:t>
            </w:r>
            <w:r w:rsidRPr="0031740B">
              <w:t xml:space="preserve"> использовать:</w:t>
            </w:r>
          </w:p>
          <w:p w:rsidR="0031740B" w:rsidRPr="0031740B" w:rsidRDefault="0031740B" w:rsidP="0031740B">
            <w:r w:rsidRPr="0031740B">
              <w:tab/>
              <w:t>– метод фиксации детей разного возраста для осмотра глаз;</w:t>
            </w:r>
          </w:p>
          <w:p w:rsidR="0031740B" w:rsidRPr="0031740B" w:rsidRDefault="0031740B" w:rsidP="0031740B">
            <w:r w:rsidRPr="0031740B">
              <w:tab/>
              <w:t>– методику осмотра всех отделов конъюнктивы, выворота верхнего века;</w:t>
            </w:r>
          </w:p>
          <w:p w:rsidR="0031740B" w:rsidRPr="0031740B" w:rsidRDefault="0031740B" w:rsidP="0031740B">
            <w:pPr>
              <w:pStyle w:val="a7"/>
              <w:spacing w:after="0"/>
              <w:ind w:left="0"/>
            </w:pPr>
            <w:r w:rsidRPr="0031740B">
              <w:lastRenderedPageBreak/>
              <w:tab/>
              <w:t>– методику осмотра и пальпации области слезного мешка, лечебный ма</w:t>
            </w:r>
            <w:r w:rsidRPr="0031740B">
              <w:t>с</w:t>
            </w:r>
            <w:r w:rsidRPr="0031740B">
              <w:t>саж слезного мешка;</w:t>
            </w:r>
          </w:p>
          <w:p w:rsidR="0031740B" w:rsidRPr="0031740B" w:rsidRDefault="0031740B" w:rsidP="0031740B">
            <w:r w:rsidRPr="0031740B">
              <w:tab/>
              <w:t xml:space="preserve">– методику исследования </w:t>
            </w:r>
            <w:proofErr w:type="spellStart"/>
            <w:r w:rsidRPr="0031740B">
              <w:t>офтальмотонуса</w:t>
            </w:r>
            <w:proofErr w:type="spellEnd"/>
            <w:r w:rsidRPr="0031740B">
              <w:t xml:space="preserve"> </w:t>
            </w:r>
            <w:proofErr w:type="spellStart"/>
            <w:r w:rsidRPr="0031740B">
              <w:t>пальпаторно</w:t>
            </w:r>
            <w:proofErr w:type="spellEnd"/>
            <w:r w:rsidRPr="0031740B">
              <w:t>;</w:t>
            </w:r>
          </w:p>
          <w:p w:rsidR="0031740B" w:rsidRPr="0031740B" w:rsidRDefault="0031740B" w:rsidP="0031740B">
            <w:r w:rsidRPr="0031740B">
              <w:tab/>
              <w:t>– метод бокового освещения для осмотра переднего отрезка гл</w:t>
            </w:r>
            <w:r w:rsidRPr="0031740B">
              <w:t>а</w:t>
            </w:r>
            <w:r w:rsidRPr="0031740B">
              <w:t>за;</w:t>
            </w:r>
          </w:p>
          <w:p w:rsidR="0031740B" w:rsidRPr="0031740B" w:rsidRDefault="0031740B" w:rsidP="0031740B">
            <w:r w:rsidRPr="0031740B">
              <w:tab/>
              <w:t>– метод исследования прозрачности внутриглазных сред проходящим св</w:t>
            </w:r>
            <w:r w:rsidRPr="0031740B">
              <w:t>е</w:t>
            </w:r>
            <w:r w:rsidRPr="0031740B">
              <w:t>том;</w:t>
            </w:r>
          </w:p>
          <w:p w:rsidR="0031740B" w:rsidRPr="0031740B" w:rsidRDefault="0031740B" w:rsidP="0031740B">
            <w:r w:rsidRPr="0031740B">
              <w:tab/>
              <w:t>– методику определения размеров, кривизны, чувствительности и цел</w:t>
            </w:r>
            <w:r w:rsidRPr="0031740B">
              <w:t>о</w:t>
            </w:r>
            <w:r w:rsidRPr="0031740B">
              <w:t>стности роговицы;</w:t>
            </w:r>
          </w:p>
          <w:p w:rsidR="0031740B" w:rsidRPr="0031740B" w:rsidRDefault="0031740B" w:rsidP="0031740B">
            <w:r w:rsidRPr="0031740B">
              <w:tab/>
              <w:t>– методику определения остроты и цветового зрения у лиц разного во</w:t>
            </w:r>
            <w:r w:rsidRPr="0031740B">
              <w:t>з</w:t>
            </w:r>
            <w:r w:rsidRPr="0031740B">
              <w:t>раста с рождения;</w:t>
            </w:r>
          </w:p>
          <w:p w:rsidR="0031740B" w:rsidRPr="0031740B" w:rsidRDefault="0031740B" w:rsidP="0031740B">
            <w:r w:rsidRPr="0031740B">
              <w:tab/>
              <w:t>– методику исследования поля зрения ориентировочно, на периме</w:t>
            </w:r>
            <w:r w:rsidRPr="0031740B">
              <w:t>т</w:t>
            </w:r>
            <w:r w:rsidRPr="0031740B">
              <w:t xml:space="preserve">ре и контрольным способом; </w:t>
            </w:r>
          </w:p>
          <w:p w:rsidR="0031740B" w:rsidRPr="0031740B" w:rsidRDefault="0031740B" w:rsidP="0031740B">
            <w:r w:rsidRPr="0031740B">
              <w:tab/>
              <w:t>– методику выявления и определения бинокулярного характера зр</w:t>
            </w:r>
            <w:r w:rsidRPr="0031740B">
              <w:t>е</w:t>
            </w:r>
            <w:r w:rsidRPr="0031740B">
              <w:t>ния ориентировочно и на приборах;</w:t>
            </w:r>
          </w:p>
          <w:p w:rsidR="0031740B" w:rsidRPr="0031740B" w:rsidRDefault="0031740B" w:rsidP="0031740B">
            <w:r w:rsidRPr="0031740B">
              <w:tab/>
              <w:t>– методику определения клинической рефракции субъективными спос</w:t>
            </w:r>
            <w:r w:rsidRPr="0031740B">
              <w:t>о</w:t>
            </w:r>
            <w:r w:rsidRPr="0031740B">
              <w:t>бами.</w:t>
            </w:r>
          </w:p>
          <w:p w:rsidR="0031740B" w:rsidRPr="0031740B" w:rsidRDefault="0031740B" w:rsidP="0031740B">
            <w:r w:rsidRPr="0031740B">
              <w:tab/>
              <w:t xml:space="preserve">Студент должен </w:t>
            </w:r>
            <w:r w:rsidRPr="0031740B">
              <w:rPr>
                <w:b/>
              </w:rPr>
              <w:t>иметь навыки</w:t>
            </w:r>
            <w:r w:rsidRPr="0031740B">
              <w:t>:</w:t>
            </w:r>
          </w:p>
          <w:p w:rsidR="0031740B" w:rsidRPr="0031740B" w:rsidRDefault="0031740B" w:rsidP="0031740B">
            <w:r w:rsidRPr="0031740B">
              <w:tab/>
              <w:t>– поставить предварительный диагноз распространенных глазных заб</w:t>
            </w:r>
            <w:r w:rsidRPr="0031740B">
              <w:t>о</w:t>
            </w:r>
            <w:r w:rsidRPr="0031740B">
              <w:t>леваний и повреждений;</w:t>
            </w:r>
          </w:p>
          <w:p w:rsidR="0031740B" w:rsidRPr="0031740B" w:rsidRDefault="0031740B" w:rsidP="0031740B">
            <w:r w:rsidRPr="0031740B">
              <w:tab/>
              <w:t>– оказать первую врачебную помощь и принять решение о посл</w:t>
            </w:r>
            <w:r w:rsidRPr="0031740B">
              <w:t>е</w:t>
            </w:r>
            <w:r w:rsidRPr="0031740B">
              <w:t xml:space="preserve">дующей врачебной тактике </w:t>
            </w:r>
            <w:proofErr w:type="gramStart"/>
            <w:r w:rsidRPr="0031740B">
              <w:t>при</w:t>
            </w:r>
            <w:proofErr w:type="gramEnd"/>
            <w:r w:rsidRPr="0031740B">
              <w:t>:</w:t>
            </w:r>
          </w:p>
          <w:p w:rsidR="0031740B" w:rsidRPr="0031740B" w:rsidRDefault="0031740B" w:rsidP="0031740B">
            <w:r w:rsidRPr="0031740B">
              <w:tab/>
              <w:t xml:space="preserve">– </w:t>
            </w:r>
            <w:proofErr w:type="gramStart"/>
            <w:r w:rsidRPr="0031740B">
              <w:t>воспалениях</w:t>
            </w:r>
            <w:proofErr w:type="gramEnd"/>
            <w:r w:rsidRPr="0031740B">
              <w:t xml:space="preserve"> глаза;</w:t>
            </w:r>
          </w:p>
          <w:p w:rsidR="0031740B" w:rsidRPr="0031740B" w:rsidRDefault="0031740B" w:rsidP="0031740B">
            <w:r w:rsidRPr="0031740B">
              <w:tab/>
              <w:t xml:space="preserve">– </w:t>
            </w:r>
            <w:proofErr w:type="gramStart"/>
            <w:r w:rsidRPr="0031740B">
              <w:t>ожогах</w:t>
            </w:r>
            <w:proofErr w:type="gramEnd"/>
            <w:r w:rsidRPr="0031740B">
              <w:t xml:space="preserve"> глаза;</w:t>
            </w:r>
          </w:p>
          <w:p w:rsidR="0031740B" w:rsidRPr="0031740B" w:rsidRDefault="0031740B" w:rsidP="0031740B">
            <w:r w:rsidRPr="0031740B">
              <w:tab/>
              <w:t xml:space="preserve">– тупых и проникающих </w:t>
            </w:r>
            <w:proofErr w:type="gramStart"/>
            <w:r w:rsidRPr="0031740B">
              <w:t>повреждениях</w:t>
            </w:r>
            <w:proofErr w:type="gramEnd"/>
            <w:r w:rsidRPr="0031740B">
              <w:t xml:space="preserve"> глаза;</w:t>
            </w:r>
          </w:p>
          <w:p w:rsidR="0031740B" w:rsidRPr="0031740B" w:rsidRDefault="0031740B" w:rsidP="0031740B">
            <w:r w:rsidRPr="0031740B">
              <w:tab/>
              <w:t>– выявить связь общего патологического процесса в организме больного с заболеванием органа зрения и дать врачебные рекоме</w:t>
            </w:r>
            <w:r w:rsidRPr="0031740B">
              <w:t>н</w:t>
            </w:r>
            <w:r w:rsidRPr="0031740B">
              <w:t>дации;</w:t>
            </w:r>
          </w:p>
          <w:p w:rsidR="0031740B" w:rsidRPr="0031740B" w:rsidRDefault="0031740B" w:rsidP="0031740B">
            <w:r w:rsidRPr="0031740B">
              <w:tab/>
              <w:t>– установить на основе знания эпидемиологии, роли факторов вне</w:t>
            </w:r>
            <w:r w:rsidRPr="0031740B">
              <w:t>ш</w:t>
            </w:r>
            <w:r w:rsidRPr="0031740B">
              <w:t>ней среды, генетических и социальных факторов, современных достижений о</w:t>
            </w:r>
            <w:r w:rsidRPr="0031740B">
              <w:t>ф</w:t>
            </w:r>
            <w:r w:rsidRPr="0031740B">
              <w:t>тальмологии необходимые меры, предупреждающие возникновение эпидем</w:t>
            </w:r>
            <w:r w:rsidRPr="0031740B">
              <w:t>и</w:t>
            </w:r>
            <w:r w:rsidRPr="0031740B">
              <w:t>ческих вспышек инфекционных заболеваний, повреждений органа зрения и развития тяжелой формы инвалидности – слеп</w:t>
            </w:r>
            <w:r w:rsidRPr="0031740B">
              <w:t>о</w:t>
            </w:r>
            <w:r w:rsidRPr="0031740B">
              <w:t>ты.</w:t>
            </w:r>
          </w:p>
          <w:p w:rsidR="0031740B" w:rsidRPr="0031740B" w:rsidRDefault="0031740B" w:rsidP="0031740B">
            <w:r w:rsidRPr="0031740B">
              <w:tab/>
              <w:t>– выписать рецепт на очки при миопии, гиперметропии, пресбиопии, аф</w:t>
            </w:r>
            <w:r w:rsidRPr="0031740B">
              <w:t>а</w:t>
            </w:r>
            <w:r w:rsidRPr="0031740B">
              <w:t>кии;</w:t>
            </w:r>
          </w:p>
          <w:p w:rsidR="0031740B" w:rsidRPr="0031740B" w:rsidRDefault="0031740B" w:rsidP="0031740B">
            <w:r w:rsidRPr="0031740B">
              <w:tab/>
              <w:t>– закапывать капли, закладывать мази в конъюнктивальную полость, промывать конъюнктивальную п</w:t>
            </w:r>
            <w:r w:rsidRPr="0031740B">
              <w:t>о</w:t>
            </w:r>
            <w:r w:rsidRPr="0031740B">
              <w:t>лость;</w:t>
            </w:r>
          </w:p>
          <w:p w:rsidR="0031740B" w:rsidRPr="0031740B" w:rsidRDefault="0031740B" w:rsidP="0031740B">
            <w:r w:rsidRPr="0031740B">
              <w:tab/>
              <w:t>– удалять поверхностные инородные тела с конъюнктивы и рогов</w:t>
            </w:r>
            <w:r w:rsidRPr="0031740B">
              <w:t>и</w:t>
            </w:r>
            <w:r w:rsidRPr="0031740B">
              <w:t>цы;</w:t>
            </w:r>
          </w:p>
          <w:p w:rsidR="0031740B" w:rsidRPr="0031740B" w:rsidRDefault="0031740B" w:rsidP="0031740B">
            <w:r w:rsidRPr="0031740B">
              <w:tab/>
              <w:t>– накладывать монокулярную и бинокулярную асептические повя</w:t>
            </w:r>
            <w:r w:rsidRPr="0031740B">
              <w:t>з</w:t>
            </w:r>
            <w:r w:rsidRPr="0031740B">
              <w:t>ки;</w:t>
            </w:r>
          </w:p>
          <w:p w:rsidR="0031740B" w:rsidRPr="0031740B" w:rsidRDefault="0031740B" w:rsidP="0031740B">
            <w:r w:rsidRPr="0031740B">
              <w:tab/>
              <w:t>– оформлять медицинскую документацию (историю болезни, амбулато</w:t>
            </w:r>
            <w:r w:rsidRPr="0031740B">
              <w:t>р</w:t>
            </w:r>
            <w:r>
              <w:t>ную карту).</w:t>
            </w:r>
          </w:p>
          <w:p w:rsidR="0031740B" w:rsidRPr="0031740B" w:rsidRDefault="0031740B" w:rsidP="0031740B">
            <w:r w:rsidRPr="0031740B">
              <w:tab/>
              <w:t>Основные знания (разделы), необходимые для изучения дисциплины:</w:t>
            </w:r>
          </w:p>
          <w:p w:rsidR="0031740B" w:rsidRPr="0031740B" w:rsidRDefault="0031740B" w:rsidP="0031740B">
            <w:r w:rsidRPr="0031740B">
              <w:tab/>
              <w:t>– нормальная анатомия;</w:t>
            </w:r>
          </w:p>
          <w:p w:rsidR="0031740B" w:rsidRPr="0031740B" w:rsidRDefault="0031740B" w:rsidP="0031740B">
            <w:r w:rsidRPr="0031740B">
              <w:tab/>
              <w:t>– нормальная физиология;</w:t>
            </w:r>
          </w:p>
          <w:p w:rsidR="0031740B" w:rsidRPr="0031740B" w:rsidRDefault="0031740B" w:rsidP="0031740B">
            <w:r w:rsidRPr="0031740B">
              <w:tab/>
              <w:t>– физика;</w:t>
            </w:r>
          </w:p>
          <w:p w:rsidR="0031740B" w:rsidRPr="0031740B" w:rsidRDefault="0031740B" w:rsidP="0031740B">
            <w:r w:rsidRPr="0031740B">
              <w:tab/>
              <w:t>– гистология, цитология, эмбриология;</w:t>
            </w:r>
          </w:p>
          <w:p w:rsidR="0031740B" w:rsidRPr="0031740B" w:rsidRDefault="0031740B" w:rsidP="0031740B">
            <w:r w:rsidRPr="0031740B">
              <w:tab/>
              <w:t>– патофизиология;</w:t>
            </w:r>
          </w:p>
          <w:p w:rsidR="0031740B" w:rsidRPr="0031740B" w:rsidRDefault="0031740B" w:rsidP="0031740B">
            <w:r w:rsidRPr="0031740B">
              <w:lastRenderedPageBreak/>
              <w:tab/>
              <w:t>– биологическая химия;</w:t>
            </w:r>
          </w:p>
          <w:p w:rsidR="0031740B" w:rsidRPr="0031740B" w:rsidRDefault="0031740B" w:rsidP="0031740B">
            <w:r w:rsidRPr="0031740B">
              <w:tab/>
              <w:t>– патологическая анатомия;</w:t>
            </w:r>
          </w:p>
          <w:p w:rsidR="0031740B" w:rsidRPr="0031740B" w:rsidRDefault="0031740B" w:rsidP="0031740B">
            <w:r w:rsidRPr="0031740B">
              <w:tab/>
              <w:t>– внутренние болезни (терапия);</w:t>
            </w:r>
          </w:p>
          <w:p w:rsidR="0031740B" w:rsidRPr="0031740B" w:rsidRDefault="0031740B" w:rsidP="0031740B">
            <w:r w:rsidRPr="0031740B">
              <w:tab/>
              <w:t>– детские болезни (педиатрия);</w:t>
            </w:r>
          </w:p>
          <w:p w:rsidR="0031740B" w:rsidRPr="0031740B" w:rsidRDefault="0031740B" w:rsidP="0031740B">
            <w:r w:rsidRPr="0031740B">
              <w:tab/>
              <w:t>– хирургические болезни (хирургия);</w:t>
            </w:r>
          </w:p>
          <w:p w:rsidR="0031740B" w:rsidRPr="0031740B" w:rsidRDefault="0031740B" w:rsidP="0031740B">
            <w:r w:rsidRPr="0031740B">
              <w:tab/>
              <w:t>– инфекционные болезни;</w:t>
            </w:r>
          </w:p>
          <w:p w:rsidR="0031740B" w:rsidRPr="0031740B" w:rsidRDefault="0031740B" w:rsidP="0031740B">
            <w:r w:rsidRPr="0031740B">
              <w:tab/>
              <w:t>– гигиена;</w:t>
            </w:r>
          </w:p>
          <w:p w:rsidR="0031740B" w:rsidRPr="0031740B" w:rsidRDefault="0031740B" w:rsidP="0031740B">
            <w:r w:rsidRPr="0031740B">
              <w:tab/>
              <w:t>– эпидемиология;</w:t>
            </w:r>
          </w:p>
          <w:p w:rsidR="0031740B" w:rsidRPr="0031740B" w:rsidRDefault="0031740B" w:rsidP="0031740B">
            <w:r w:rsidRPr="0031740B">
              <w:tab/>
              <w:t>– фармакология;</w:t>
            </w:r>
          </w:p>
          <w:p w:rsidR="0031740B" w:rsidRPr="0031740B" w:rsidRDefault="0031740B" w:rsidP="0031740B">
            <w:r w:rsidRPr="0031740B">
              <w:tab/>
              <w:t>– микробиология;</w:t>
            </w:r>
          </w:p>
          <w:p w:rsidR="0031740B" w:rsidRPr="0031740B" w:rsidRDefault="0031740B" w:rsidP="0031740B">
            <w:pPr>
              <w:ind w:left="425" w:firstLine="283"/>
              <w:rPr>
                <w:b/>
                <w:bCs/>
              </w:rPr>
            </w:pPr>
            <w:r w:rsidRPr="0031740B">
              <w:t>– организация здравоохранения.</w:t>
            </w:r>
          </w:p>
          <w:p w:rsidR="00C25A7A" w:rsidRPr="0031740B" w:rsidRDefault="00C25A7A" w:rsidP="00C62B6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FA159A" w:rsidRDefault="00FA159A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0" w:rsidRPr="00546DC8" w:rsidRDefault="009B4C20" w:rsidP="009B4C20">
            <w:pPr>
              <w:ind w:left="425"/>
              <w:rPr>
                <w:b/>
                <w:bCs/>
                <w:i/>
                <w:iCs/>
              </w:rPr>
            </w:pPr>
            <w:r w:rsidRPr="00546DC8">
              <w:rPr>
                <w:b/>
                <w:bCs/>
                <w:i/>
                <w:iCs/>
              </w:rPr>
              <w:t>4.1. Разделы дисциплины и виды занятий</w:t>
            </w:r>
          </w:p>
          <w:p w:rsidR="008F1BBE" w:rsidRPr="00546DC8" w:rsidRDefault="009B4C20" w:rsidP="008F1BBE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546DC8">
              <w:t>Номера и наименование разделов и тем</w:t>
            </w:r>
          </w:p>
          <w:p w:rsidR="009B4C20" w:rsidRPr="00546DC8" w:rsidRDefault="009B4C20" w:rsidP="009B4C20">
            <w:pPr>
              <w:tabs>
                <w:tab w:val="left" w:pos="426"/>
              </w:tabs>
            </w:pPr>
            <w:r w:rsidRPr="00546DC8">
              <w:rPr>
                <w:i/>
              </w:rPr>
              <w:t xml:space="preserve">Раздел </w:t>
            </w:r>
            <w:r w:rsidRPr="00546DC8">
              <w:rPr>
                <w:i/>
                <w:lang w:val="en-US"/>
              </w:rPr>
              <w:t>I</w:t>
            </w:r>
            <w:r w:rsidRPr="00546DC8">
              <w:rPr>
                <w:i/>
              </w:rPr>
              <w:t>. Общая офтальмология</w:t>
            </w:r>
            <w:r w:rsidRPr="00546DC8">
              <w:t>.</w:t>
            </w:r>
          </w:p>
          <w:p w:rsidR="009B4C20" w:rsidRPr="00546DC8" w:rsidRDefault="009B4C20" w:rsidP="009B4C20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546DC8">
              <w:t>Введение. Общая офтальмология. Организация, принципы и методы охраны зрения со всеми уровнями здравоохранения. Структура и уровень глазной патологии в России и в Северо-Западном регионе</w:t>
            </w:r>
          </w:p>
          <w:p w:rsidR="009B4C20" w:rsidRPr="00546DC8" w:rsidRDefault="009B4C20" w:rsidP="009B4C20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546DC8">
              <w:t>.Возрастная анатомия. Физиология и функции составных частей глаза и его вспомогательного (придаточного) аппарата</w:t>
            </w:r>
          </w:p>
          <w:p w:rsidR="009B4C20" w:rsidRPr="00546DC8" w:rsidRDefault="009B4C20" w:rsidP="009B4C20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546DC8">
              <w:t>Зрительные функции и возрастная динамика их развития</w:t>
            </w:r>
          </w:p>
          <w:p w:rsidR="009B4C20" w:rsidRPr="00546DC8" w:rsidRDefault="009B4C20" w:rsidP="009B4C20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546DC8">
              <w:t>Физиологическая оптика, рефракция и аккомодация и их возрастные особенности.</w:t>
            </w:r>
          </w:p>
          <w:p w:rsidR="009B4C20" w:rsidRPr="00546DC8" w:rsidRDefault="009B4C20" w:rsidP="009B4C20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546DC8">
              <w:t>Методы обследования органа зрения</w:t>
            </w:r>
          </w:p>
          <w:p w:rsidR="009B4C20" w:rsidRPr="00546DC8" w:rsidRDefault="009B4C20" w:rsidP="009B4C20">
            <w:r w:rsidRPr="00546DC8">
              <w:rPr>
                <w:i/>
              </w:rPr>
              <w:t xml:space="preserve">Раздел </w:t>
            </w:r>
            <w:r w:rsidRPr="00546DC8">
              <w:rPr>
                <w:i/>
                <w:lang w:val="en-US"/>
              </w:rPr>
              <w:t>II</w:t>
            </w:r>
            <w:r w:rsidRPr="00546DC8">
              <w:rPr>
                <w:i/>
              </w:rPr>
              <w:t>. Частная офтальмология</w:t>
            </w:r>
            <w:r w:rsidRPr="00546DC8">
              <w:t>.</w:t>
            </w:r>
          </w:p>
          <w:p w:rsidR="009B4C20" w:rsidRPr="00546DC8" w:rsidRDefault="009B4C20" w:rsidP="009B4C20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546DC8">
              <w:t>6. Патология век, слезных органов, конъюнктивы</w:t>
            </w:r>
          </w:p>
          <w:p w:rsidR="009B4C20" w:rsidRPr="00546DC8" w:rsidRDefault="009B4C20" w:rsidP="009B4C20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546DC8">
              <w:t>Патология роговицы, склеры</w:t>
            </w:r>
          </w:p>
          <w:p w:rsidR="009B4C20" w:rsidRPr="00546DC8" w:rsidRDefault="009B4C20" w:rsidP="009B4C20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546DC8">
              <w:t>Патология сосудистой оболочки</w:t>
            </w:r>
          </w:p>
          <w:p w:rsidR="009B4C20" w:rsidRPr="00546DC8" w:rsidRDefault="009B4C20" w:rsidP="009B4C20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546DC8">
              <w:t>Патология сетчатки и зрительного нерва</w:t>
            </w:r>
          </w:p>
          <w:p w:rsidR="009B4C20" w:rsidRPr="00546DC8" w:rsidRDefault="009B4C20" w:rsidP="009B4C20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546DC8">
              <w:t>Глаукомы</w:t>
            </w:r>
          </w:p>
          <w:p w:rsidR="009B4C20" w:rsidRPr="00546DC8" w:rsidRDefault="009B4C20" w:rsidP="009B4C20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546DC8">
              <w:t>Патология хрусталика</w:t>
            </w:r>
          </w:p>
          <w:p w:rsidR="009B4C20" w:rsidRPr="00546DC8" w:rsidRDefault="009B4C20" w:rsidP="009B4C20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546DC8">
              <w:t>Повреждения глаза и его придаточного аппарата</w:t>
            </w:r>
          </w:p>
          <w:p w:rsidR="009B4C20" w:rsidRPr="00546DC8" w:rsidRDefault="009B4C20" w:rsidP="009B4C20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546DC8">
              <w:t>Патология глазодвигательного аппарата</w:t>
            </w:r>
          </w:p>
          <w:p w:rsidR="009B4C20" w:rsidRPr="00546DC8" w:rsidRDefault="009B4C20" w:rsidP="009B4C20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546DC8">
              <w:t>Профессиональные заболевания органа зрения</w:t>
            </w:r>
          </w:p>
          <w:p w:rsidR="009B4C20" w:rsidRPr="00546DC8" w:rsidRDefault="009B4C20" w:rsidP="009B4C20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546DC8">
              <w:t>Врожденные и приобретенные глазные опухоли</w:t>
            </w:r>
          </w:p>
          <w:p w:rsidR="009B4C20" w:rsidRPr="00546DC8" w:rsidRDefault="009B4C20" w:rsidP="009B4C20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546DC8">
              <w:t>Врачебно-трудовая экспертиза</w:t>
            </w:r>
          </w:p>
          <w:p w:rsidR="009B4C20" w:rsidRPr="00546DC8" w:rsidRDefault="009B4C20" w:rsidP="00546DC8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546DC8">
              <w:t>Принципы лечения глазной патологии. Медикаментозное лечение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546DC8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8" w:rsidRPr="00A47E5B" w:rsidRDefault="00546DC8" w:rsidP="00546DC8">
            <w:pPr>
              <w:suppressLineNumbers/>
              <w:rPr>
                <w:i/>
              </w:rPr>
            </w:pPr>
            <w:r w:rsidRPr="00A47E5B">
              <w:rPr>
                <w:i/>
              </w:rPr>
              <w:t>Средства обеспечения освоения дисциплины</w:t>
            </w:r>
          </w:p>
          <w:p w:rsidR="00546DC8" w:rsidRPr="00546DC8" w:rsidRDefault="00546DC8" w:rsidP="00546DC8">
            <w:r w:rsidRPr="00546DC8">
              <w:rPr>
                <w:i/>
              </w:rPr>
              <w:t>1</w:t>
            </w:r>
            <w:r w:rsidRPr="00546DC8">
              <w:rPr>
                <w:i/>
              </w:rPr>
              <w:t xml:space="preserve"> Компьютерные программы</w:t>
            </w:r>
            <w:r w:rsidRPr="00546DC8">
              <w:t>.</w:t>
            </w:r>
          </w:p>
          <w:p w:rsidR="00546DC8" w:rsidRPr="00546DC8" w:rsidRDefault="00546DC8" w:rsidP="00546DC8">
            <w:r w:rsidRPr="00546DC8">
              <w:t>Мультимедийные демонстрационные материалы по всем темам, изучаемым по дисциплине «офтальмология»</w:t>
            </w:r>
          </w:p>
          <w:p w:rsidR="00546DC8" w:rsidRPr="00546DC8" w:rsidRDefault="00546DC8" w:rsidP="00546DC8">
            <w:r w:rsidRPr="00546DC8">
              <w:t>Компьютерная тестирующая программа</w:t>
            </w:r>
          </w:p>
          <w:p w:rsidR="00546DC8" w:rsidRPr="00546DC8" w:rsidRDefault="00546DC8" w:rsidP="00546DC8">
            <w:pPr>
              <w:rPr>
                <w:i/>
              </w:rPr>
            </w:pPr>
            <w:r w:rsidRPr="00546DC8">
              <w:rPr>
                <w:i/>
              </w:rPr>
              <w:t>Аудио-видео пособия</w:t>
            </w:r>
          </w:p>
          <w:p w:rsidR="00546DC8" w:rsidRPr="00546DC8" w:rsidRDefault="00546DC8" w:rsidP="00546DC8">
            <w:r w:rsidRPr="00546DC8">
              <w:t>1</w:t>
            </w:r>
            <w:r w:rsidRPr="00546DC8">
              <w:t xml:space="preserve"> Слайды, оверхет-пленки для лекций и практических занятий</w:t>
            </w:r>
          </w:p>
          <w:p w:rsidR="00546DC8" w:rsidRPr="00546DC8" w:rsidRDefault="00546DC8" w:rsidP="00546DC8">
            <w:r w:rsidRPr="00546DC8">
              <w:t xml:space="preserve">2 </w:t>
            </w:r>
            <w:r w:rsidRPr="00546DC8">
              <w:t>Видеофильмы:</w:t>
            </w:r>
          </w:p>
          <w:p w:rsidR="00546DC8" w:rsidRPr="00546DC8" w:rsidRDefault="00546DC8" w:rsidP="00546DC8">
            <w:r w:rsidRPr="00546DC8">
              <w:t>– «Хирургическое лечение глаукомы»</w:t>
            </w:r>
          </w:p>
          <w:p w:rsidR="00546DC8" w:rsidRPr="00546DC8" w:rsidRDefault="00546DC8" w:rsidP="00546DC8">
            <w:r w:rsidRPr="00546DC8">
              <w:t>– «Новые методики хирургического лечения катаракты»</w:t>
            </w:r>
          </w:p>
          <w:p w:rsidR="00546DC8" w:rsidRPr="00546DC8" w:rsidRDefault="00546DC8" w:rsidP="00546DC8">
            <w:r w:rsidRPr="00546DC8">
              <w:t xml:space="preserve">– «Уход за офтальмологическим больным в послеоперационном </w:t>
            </w:r>
            <w:r w:rsidRPr="00546DC8">
              <w:lastRenderedPageBreak/>
              <w:t>периоде»</w:t>
            </w:r>
          </w:p>
          <w:p w:rsidR="00546DC8" w:rsidRPr="00546DC8" w:rsidRDefault="00546DC8" w:rsidP="00546DC8">
            <w:r w:rsidRPr="00546DC8">
              <w:t>– «Реабилитация слепых пациентов. Обустройство жилища слепого больного»</w:t>
            </w:r>
          </w:p>
          <w:p w:rsidR="00546DC8" w:rsidRPr="00A47E5B" w:rsidRDefault="00546DC8" w:rsidP="00546DC8">
            <w:pPr>
              <w:suppressLineNumbers/>
              <w:rPr>
                <w:bCs/>
              </w:rPr>
            </w:pPr>
            <w:r w:rsidRPr="00A47E5B">
              <w:rPr>
                <w:bCs/>
              </w:rPr>
              <w:t>Материально-техническое обеспечение дисциплины</w:t>
            </w:r>
          </w:p>
          <w:p w:rsidR="00546DC8" w:rsidRPr="00A47E5B" w:rsidRDefault="00546DC8" w:rsidP="00546DC8">
            <w:pPr>
              <w:suppressLineNumbers/>
              <w:rPr>
                <w:bCs/>
                <w:i/>
                <w:iCs/>
              </w:rPr>
            </w:pPr>
            <w:r w:rsidRPr="00A47E5B">
              <w:rPr>
                <w:bCs/>
                <w:i/>
                <w:iCs/>
              </w:rPr>
              <w:t>Специальные лаборатории и классы</w:t>
            </w:r>
          </w:p>
          <w:p w:rsidR="00546DC8" w:rsidRPr="00546DC8" w:rsidRDefault="00546DC8" w:rsidP="00546DC8">
            <w:pPr>
              <w:tabs>
                <w:tab w:val="left" w:pos="4275"/>
              </w:tabs>
            </w:pPr>
            <w:r w:rsidRPr="00546DC8">
              <w:t>1</w:t>
            </w:r>
            <w:r w:rsidRPr="00546DC8">
              <w:t xml:space="preserve"> Лекционный зал</w:t>
            </w:r>
            <w:r w:rsidRPr="00546DC8">
              <w:tab/>
            </w:r>
          </w:p>
          <w:p w:rsidR="00546DC8" w:rsidRPr="00546DC8" w:rsidRDefault="00546DC8" w:rsidP="00546DC8">
            <w:r w:rsidRPr="00546DC8">
              <w:t>2</w:t>
            </w:r>
            <w:r w:rsidRPr="00546DC8">
              <w:t xml:space="preserve"> Учебная комната</w:t>
            </w:r>
          </w:p>
          <w:p w:rsidR="00546DC8" w:rsidRPr="00A47E5B" w:rsidRDefault="00546DC8" w:rsidP="00546DC8">
            <w:pPr>
              <w:suppressLineNumbers/>
              <w:rPr>
                <w:bCs/>
                <w:i/>
                <w:iCs/>
              </w:rPr>
            </w:pPr>
            <w:r w:rsidRPr="00A47E5B">
              <w:rPr>
                <w:bCs/>
                <w:i/>
                <w:iCs/>
              </w:rPr>
              <w:t>Основное учебное оборудование</w:t>
            </w:r>
          </w:p>
          <w:p w:rsidR="00546DC8" w:rsidRPr="00546DC8" w:rsidRDefault="00546DC8" w:rsidP="00546DC8">
            <w:pPr>
              <w:numPr>
                <w:ilvl w:val="0"/>
                <w:numId w:val="18"/>
              </w:numPr>
              <w:suppressLineNumbers/>
              <w:ind w:left="0" w:firstLine="0"/>
            </w:pPr>
            <w:r w:rsidRPr="00546DC8">
              <w:t>Ноутбук, мультимедийный проектор;</w:t>
            </w:r>
          </w:p>
          <w:p w:rsidR="00546DC8" w:rsidRPr="00546DC8" w:rsidRDefault="00546DC8" w:rsidP="00546DC8">
            <w:pPr>
              <w:numPr>
                <w:ilvl w:val="0"/>
                <w:numId w:val="18"/>
              </w:numPr>
              <w:suppressLineNumbers/>
              <w:ind w:left="0" w:firstLine="0"/>
            </w:pPr>
            <w:r w:rsidRPr="00546DC8">
              <w:t>Оборудование клинической базы;</w:t>
            </w:r>
          </w:p>
          <w:p w:rsidR="007D5A67" w:rsidRPr="00546DC8" w:rsidRDefault="00546DC8" w:rsidP="00546DC8">
            <w:pPr>
              <w:numPr>
                <w:ilvl w:val="0"/>
                <w:numId w:val="18"/>
              </w:numPr>
              <w:suppressLineNumbers/>
              <w:ind w:left="0" w:firstLine="0"/>
            </w:pPr>
            <w:r w:rsidRPr="00546DC8">
              <w:t>Тренажеры, модель глазного яблока, таблицы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lastRenderedPageBreak/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E" w:rsidRPr="00546DC8" w:rsidRDefault="00546DC8" w:rsidP="00546D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546DC8">
              <w:rPr>
                <w:bCs/>
                <w:lang w:val="en-US"/>
              </w:rPr>
              <w:t>IX</w:t>
            </w:r>
            <w:r w:rsidRPr="00546DC8">
              <w:rPr>
                <w:bCs/>
              </w:rPr>
              <w:t xml:space="preserve"> семестр</w:t>
            </w:r>
            <w:r w:rsidRPr="00546DC8">
              <w:rPr>
                <w:bCs/>
              </w:rPr>
              <w:t xml:space="preserve"> </w:t>
            </w:r>
            <w:r w:rsidRPr="00546DC8">
              <w:rPr>
                <w:bCs/>
              </w:rPr>
              <w:t>экзамен</w:t>
            </w:r>
          </w:p>
        </w:tc>
      </w:tr>
    </w:tbl>
    <w:p w:rsidR="004B72AA" w:rsidRDefault="004B72AA">
      <w:bookmarkStart w:id="0" w:name="_GoBack"/>
      <w:bookmarkEnd w:id="0"/>
    </w:p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AC34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A08E7"/>
    <w:multiLevelType w:val="hybridMultilevel"/>
    <w:tmpl w:val="726E4D4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CA47C3D"/>
    <w:multiLevelType w:val="hybridMultilevel"/>
    <w:tmpl w:val="4CE8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E646E1"/>
    <w:multiLevelType w:val="multilevel"/>
    <w:tmpl w:val="F580B80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8">
    <w:nsid w:val="3ABE477D"/>
    <w:multiLevelType w:val="multilevel"/>
    <w:tmpl w:val="DD083E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2160"/>
      </w:pPr>
      <w:rPr>
        <w:rFonts w:hint="default"/>
      </w:rPr>
    </w:lvl>
  </w:abstractNum>
  <w:abstractNum w:abstractNumId="9">
    <w:nsid w:val="3D8848E1"/>
    <w:multiLevelType w:val="hybridMultilevel"/>
    <w:tmpl w:val="4CE8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866B3"/>
    <w:multiLevelType w:val="hybridMultilevel"/>
    <w:tmpl w:val="46CC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B279D"/>
    <w:multiLevelType w:val="multilevel"/>
    <w:tmpl w:val="E95CF47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2">
    <w:nsid w:val="49A91770"/>
    <w:multiLevelType w:val="multilevel"/>
    <w:tmpl w:val="C7C8BC8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CCD0E1A"/>
    <w:multiLevelType w:val="hybridMultilevel"/>
    <w:tmpl w:val="E510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F09EB"/>
    <w:multiLevelType w:val="hybridMultilevel"/>
    <w:tmpl w:val="3DF6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E2E4F"/>
    <w:multiLevelType w:val="multilevel"/>
    <w:tmpl w:val="6C8EF6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6">
    <w:nsid w:val="74007A30"/>
    <w:multiLevelType w:val="hybridMultilevel"/>
    <w:tmpl w:val="C3901A6E"/>
    <w:lvl w:ilvl="0" w:tplc="F2ECD0E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9DA6669"/>
    <w:multiLevelType w:val="hybridMultilevel"/>
    <w:tmpl w:val="24E26424"/>
    <w:lvl w:ilvl="0" w:tplc="DCBA7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5"/>
  </w:num>
  <w:num w:numId="7">
    <w:abstractNumId w:val="7"/>
  </w:num>
  <w:num w:numId="8">
    <w:abstractNumId w:val="11"/>
  </w:num>
  <w:num w:numId="9">
    <w:abstractNumId w:val="17"/>
  </w:num>
  <w:num w:numId="10">
    <w:abstractNumId w:val="10"/>
  </w:num>
  <w:num w:numId="11">
    <w:abstractNumId w:val="14"/>
  </w:num>
  <w:num w:numId="12">
    <w:abstractNumId w:val="8"/>
  </w:num>
  <w:num w:numId="13">
    <w:abstractNumId w:val="12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643" w:hanging="360"/>
        </w:pPr>
        <w:rPr>
          <w:rFonts w:ascii="Symbol" w:hAnsi="Symbol" w:hint="default"/>
        </w:rPr>
      </w:lvl>
    </w:lvlOverride>
  </w:num>
  <w:num w:numId="15">
    <w:abstractNumId w:val="13"/>
  </w:num>
  <w:num w:numId="16">
    <w:abstractNumId w:val="5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330AB"/>
    <w:rsid w:val="00034739"/>
    <w:rsid w:val="0003656C"/>
    <w:rsid w:val="00070A1A"/>
    <w:rsid w:val="00075BA3"/>
    <w:rsid w:val="00091A33"/>
    <w:rsid w:val="000A60CD"/>
    <w:rsid w:val="000B357D"/>
    <w:rsid w:val="000C1948"/>
    <w:rsid w:val="00100040"/>
    <w:rsid w:val="001056BB"/>
    <w:rsid w:val="001131DC"/>
    <w:rsid w:val="00114685"/>
    <w:rsid w:val="00121B8E"/>
    <w:rsid w:val="00144038"/>
    <w:rsid w:val="00146729"/>
    <w:rsid w:val="00187C1B"/>
    <w:rsid w:val="0019362B"/>
    <w:rsid w:val="001D5872"/>
    <w:rsid w:val="001E726A"/>
    <w:rsid w:val="001F05CE"/>
    <w:rsid w:val="001F6037"/>
    <w:rsid w:val="001F615A"/>
    <w:rsid w:val="0020431D"/>
    <w:rsid w:val="00210736"/>
    <w:rsid w:val="00214671"/>
    <w:rsid w:val="00222920"/>
    <w:rsid w:val="00265994"/>
    <w:rsid w:val="00283449"/>
    <w:rsid w:val="002B0D38"/>
    <w:rsid w:val="002C1E84"/>
    <w:rsid w:val="002E294E"/>
    <w:rsid w:val="002E738A"/>
    <w:rsid w:val="002E794F"/>
    <w:rsid w:val="002F0C5F"/>
    <w:rsid w:val="0030109A"/>
    <w:rsid w:val="003112B4"/>
    <w:rsid w:val="0031740B"/>
    <w:rsid w:val="00326E7C"/>
    <w:rsid w:val="0034476B"/>
    <w:rsid w:val="0038428B"/>
    <w:rsid w:val="003879AB"/>
    <w:rsid w:val="003A3D17"/>
    <w:rsid w:val="003A6CDB"/>
    <w:rsid w:val="003F7BA0"/>
    <w:rsid w:val="00410C1A"/>
    <w:rsid w:val="00433EBF"/>
    <w:rsid w:val="004416B2"/>
    <w:rsid w:val="00463A84"/>
    <w:rsid w:val="004730D9"/>
    <w:rsid w:val="00491661"/>
    <w:rsid w:val="004B0B5C"/>
    <w:rsid w:val="004B1E7A"/>
    <w:rsid w:val="004B72AA"/>
    <w:rsid w:val="004C60E6"/>
    <w:rsid w:val="004D3941"/>
    <w:rsid w:val="004F2273"/>
    <w:rsid w:val="004F35B9"/>
    <w:rsid w:val="00546DC8"/>
    <w:rsid w:val="005512EF"/>
    <w:rsid w:val="00564D37"/>
    <w:rsid w:val="005663B3"/>
    <w:rsid w:val="00573979"/>
    <w:rsid w:val="00583431"/>
    <w:rsid w:val="005B5CFA"/>
    <w:rsid w:val="005F1B53"/>
    <w:rsid w:val="006619D8"/>
    <w:rsid w:val="006648B9"/>
    <w:rsid w:val="006A7029"/>
    <w:rsid w:val="006C221B"/>
    <w:rsid w:val="006D7ED9"/>
    <w:rsid w:val="006F26A8"/>
    <w:rsid w:val="00700B61"/>
    <w:rsid w:val="0071246D"/>
    <w:rsid w:val="007320A9"/>
    <w:rsid w:val="00745C4E"/>
    <w:rsid w:val="00752688"/>
    <w:rsid w:val="007669D3"/>
    <w:rsid w:val="00766BBA"/>
    <w:rsid w:val="0077599C"/>
    <w:rsid w:val="007822BD"/>
    <w:rsid w:val="007B786C"/>
    <w:rsid w:val="007C3AF5"/>
    <w:rsid w:val="007D5A67"/>
    <w:rsid w:val="007E1EF1"/>
    <w:rsid w:val="007F10CC"/>
    <w:rsid w:val="008253B6"/>
    <w:rsid w:val="00837403"/>
    <w:rsid w:val="008409B7"/>
    <w:rsid w:val="00844647"/>
    <w:rsid w:val="00862429"/>
    <w:rsid w:val="00870628"/>
    <w:rsid w:val="008950A3"/>
    <w:rsid w:val="008A523E"/>
    <w:rsid w:val="008A61EE"/>
    <w:rsid w:val="008E21A9"/>
    <w:rsid w:val="008E3497"/>
    <w:rsid w:val="008F1BBE"/>
    <w:rsid w:val="008F261D"/>
    <w:rsid w:val="008F3EF6"/>
    <w:rsid w:val="00903C6A"/>
    <w:rsid w:val="00903E2C"/>
    <w:rsid w:val="00923C89"/>
    <w:rsid w:val="009509B9"/>
    <w:rsid w:val="00965E48"/>
    <w:rsid w:val="009B31F7"/>
    <w:rsid w:val="009B4C20"/>
    <w:rsid w:val="009D684E"/>
    <w:rsid w:val="009E2E5B"/>
    <w:rsid w:val="009E43AD"/>
    <w:rsid w:val="009E454A"/>
    <w:rsid w:val="009E6E38"/>
    <w:rsid w:val="009F029C"/>
    <w:rsid w:val="009F61B2"/>
    <w:rsid w:val="00A27B95"/>
    <w:rsid w:val="00A407A6"/>
    <w:rsid w:val="00A47E5B"/>
    <w:rsid w:val="00A55F4A"/>
    <w:rsid w:val="00A6663E"/>
    <w:rsid w:val="00A760F7"/>
    <w:rsid w:val="00A961D3"/>
    <w:rsid w:val="00AA4576"/>
    <w:rsid w:val="00AC61A1"/>
    <w:rsid w:val="00AD08AE"/>
    <w:rsid w:val="00AE68E3"/>
    <w:rsid w:val="00AE6929"/>
    <w:rsid w:val="00B109F4"/>
    <w:rsid w:val="00B11AF3"/>
    <w:rsid w:val="00B2016E"/>
    <w:rsid w:val="00B26EAC"/>
    <w:rsid w:val="00B340CA"/>
    <w:rsid w:val="00B40BC1"/>
    <w:rsid w:val="00B42471"/>
    <w:rsid w:val="00B55878"/>
    <w:rsid w:val="00B61ACA"/>
    <w:rsid w:val="00B70CA2"/>
    <w:rsid w:val="00B9791F"/>
    <w:rsid w:val="00BA62E1"/>
    <w:rsid w:val="00BD4219"/>
    <w:rsid w:val="00C02C7E"/>
    <w:rsid w:val="00C06772"/>
    <w:rsid w:val="00C202E6"/>
    <w:rsid w:val="00C25A7A"/>
    <w:rsid w:val="00C30B8D"/>
    <w:rsid w:val="00C51B53"/>
    <w:rsid w:val="00C54E4C"/>
    <w:rsid w:val="00C62B66"/>
    <w:rsid w:val="00C74135"/>
    <w:rsid w:val="00C930DC"/>
    <w:rsid w:val="00C957BF"/>
    <w:rsid w:val="00C9648E"/>
    <w:rsid w:val="00CA1DCE"/>
    <w:rsid w:val="00CA244E"/>
    <w:rsid w:val="00CB1D44"/>
    <w:rsid w:val="00CC5CB5"/>
    <w:rsid w:val="00CE1247"/>
    <w:rsid w:val="00D1235B"/>
    <w:rsid w:val="00D12BB1"/>
    <w:rsid w:val="00D55829"/>
    <w:rsid w:val="00DA2BE0"/>
    <w:rsid w:val="00DA7380"/>
    <w:rsid w:val="00DB7EB4"/>
    <w:rsid w:val="00DF1D5C"/>
    <w:rsid w:val="00E43EF2"/>
    <w:rsid w:val="00E57980"/>
    <w:rsid w:val="00E6411A"/>
    <w:rsid w:val="00E74523"/>
    <w:rsid w:val="00E77E3C"/>
    <w:rsid w:val="00EB341E"/>
    <w:rsid w:val="00EB5A7C"/>
    <w:rsid w:val="00EC21E6"/>
    <w:rsid w:val="00EF1AAD"/>
    <w:rsid w:val="00F031A5"/>
    <w:rsid w:val="00F03E9C"/>
    <w:rsid w:val="00F05F81"/>
    <w:rsid w:val="00F06BFD"/>
    <w:rsid w:val="00F11066"/>
    <w:rsid w:val="00F174C7"/>
    <w:rsid w:val="00F27110"/>
    <w:rsid w:val="00F43925"/>
    <w:rsid w:val="00F614D3"/>
    <w:rsid w:val="00F658DF"/>
    <w:rsid w:val="00F6730E"/>
    <w:rsid w:val="00F7505F"/>
    <w:rsid w:val="00F82979"/>
    <w:rsid w:val="00F97652"/>
    <w:rsid w:val="00FA159A"/>
    <w:rsid w:val="00FA269F"/>
    <w:rsid w:val="00FA748A"/>
    <w:rsid w:val="00FB1F9C"/>
    <w:rsid w:val="00FB5BCA"/>
    <w:rsid w:val="00FE68C2"/>
    <w:rsid w:val="00FF38F5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120E-BBD2-430F-A249-999429DE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2014-10-06T06:50:00Z</dcterms:created>
  <dcterms:modified xsi:type="dcterms:W3CDTF">2014-10-06T07:21:00Z</dcterms:modified>
</cp:coreProperties>
</file>