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C1D" w:rsidRDefault="002C0C1D" w:rsidP="002C0C1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Реанимация и интенсивная терапия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16882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2" w:rsidRDefault="00416882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D" w:rsidRPr="002C0C1D" w:rsidRDefault="002C0C1D" w:rsidP="00D020D1">
            <w:pPr>
              <w:tabs>
                <w:tab w:val="left" w:pos="426"/>
              </w:tabs>
              <w:ind w:firstLine="425"/>
              <w:jc w:val="both"/>
            </w:pPr>
            <w:r w:rsidRPr="002C0C1D">
              <w:t xml:space="preserve">За последние годы в развитии клинической анестезиологии, реаниматологии и интенсивной терапии произошли значительные качественные изменения, позволившие повысить эффективность лечения тяжело больных врачами всех специальностей, знакомых с основными методами реанимации и интенсивной терапии, а также с основами анестезиологии. </w:t>
            </w:r>
          </w:p>
          <w:p w:rsidR="002C0C1D" w:rsidRPr="002C0C1D" w:rsidRDefault="002C0C1D" w:rsidP="00D020D1">
            <w:pPr>
              <w:tabs>
                <w:tab w:val="left" w:pos="426"/>
              </w:tabs>
              <w:ind w:firstLine="425"/>
              <w:jc w:val="both"/>
            </w:pPr>
            <w:r w:rsidRPr="002C0C1D">
              <w:tab/>
              <w:t xml:space="preserve">С тех пор, как 16 октября 1846 г. была успешно проведена первая публичная демонстрация наркоза, осуществленная дантистом Вильямом </w:t>
            </w:r>
            <w:proofErr w:type="spellStart"/>
            <w:r w:rsidRPr="002C0C1D">
              <w:t>Мортоном</w:t>
            </w:r>
            <w:proofErr w:type="spellEnd"/>
            <w:r w:rsidRPr="002C0C1D">
              <w:t xml:space="preserve">, анестезиология и реаниматология прошла большой путь развития и превратилась в самостоятельную клиническую специальность, имеющую </w:t>
            </w:r>
            <w:proofErr w:type="gramStart"/>
            <w:r w:rsidRPr="002C0C1D">
              <w:t>важное значение</w:t>
            </w:r>
            <w:proofErr w:type="gramEnd"/>
            <w:r w:rsidRPr="002C0C1D">
              <w:t xml:space="preserve"> для лечения больных различного профиля, особенно пациентов, находящихся в критических и терминальных состояниях. С успехами анестезиологии и реаниматологии связаны революционизирующие этапы развития других клинических специальностей, и в первую очередь, хирургии. Благодаря открытию и внедрению в широкую практику общего обезболивания стало возможным развитие большой хирургии, комбинированный эндотрахеальный наркоз с мышечными релаксантами сделал возможным проведение операций у самых тяжелых больных и обеспечил быстрое развитие торакальной и </w:t>
            </w:r>
            <w:proofErr w:type="gramStart"/>
            <w:r w:rsidRPr="002C0C1D">
              <w:t>сердечно-сосудистой</w:t>
            </w:r>
            <w:proofErr w:type="gramEnd"/>
            <w:r w:rsidRPr="002C0C1D">
              <w:t xml:space="preserve"> хирургии, а открытие </w:t>
            </w:r>
            <w:proofErr w:type="spellStart"/>
            <w:r w:rsidRPr="002C0C1D">
              <w:t>нейролептанальгезии</w:t>
            </w:r>
            <w:proofErr w:type="spellEnd"/>
            <w:r w:rsidRPr="002C0C1D">
              <w:t xml:space="preserve"> способствовало безопасности проведения оперативных вмешательств у пациентов высокого риска. </w:t>
            </w:r>
          </w:p>
          <w:p w:rsidR="00416882" w:rsidRPr="002C0C1D" w:rsidRDefault="002C0C1D" w:rsidP="00D020D1">
            <w:pPr>
              <w:tabs>
                <w:tab w:val="left" w:pos="426"/>
              </w:tabs>
              <w:ind w:firstLine="425"/>
              <w:jc w:val="both"/>
            </w:pPr>
            <w:r w:rsidRPr="002C0C1D">
              <w:tab/>
              <w:t>Многие приемы и методы, разработанные вначале для обеспечения хирургических вмешательств, теперь с успехом используются в общей реаниматологии и интенсивной терапии для лечения больных различного п</w:t>
            </w:r>
            <w:r>
              <w:t>рофиля.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D" w:rsidRPr="002C0C1D" w:rsidRDefault="002C0C1D" w:rsidP="00CA32AF">
            <w:pPr>
              <w:tabs>
                <w:tab w:val="left" w:pos="426"/>
              </w:tabs>
              <w:ind w:firstLine="425"/>
            </w:pPr>
            <w:r w:rsidRPr="002C0C1D">
              <w:rPr>
                <w:i/>
              </w:rPr>
              <w:t>Цели изучения дисциплины:</w:t>
            </w:r>
            <w:r w:rsidRPr="002C0C1D">
              <w:t xml:space="preserve"> </w:t>
            </w:r>
            <w:r w:rsidRPr="002C0C1D">
              <w:rPr>
                <w:color w:val="000000"/>
              </w:rPr>
              <w:t xml:space="preserve">обучение будущих врачей </w:t>
            </w:r>
            <w:r w:rsidRPr="002C0C1D">
              <w:t xml:space="preserve">возможностям современной специализированной анестезиолого-реанимационной службы, к которой они, став врачами,  смогут при необходимости обратиться. </w:t>
            </w:r>
          </w:p>
          <w:p w:rsidR="005A20F6" w:rsidRPr="002C0C1D" w:rsidRDefault="002C0C1D" w:rsidP="00CA32AF">
            <w:pPr>
              <w:tabs>
                <w:tab w:val="left" w:pos="426"/>
              </w:tabs>
              <w:ind w:firstLine="425"/>
            </w:pPr>
            <w:r w:rsidRPr="002C0C1D">
              <w:rPr>
                <w:i/>
              </w:rPr>
              <w:t>Задачи изучения дисциплины:</w:t>
            </w:r>
            <w:r w:rsidRPr="002C0C1D">
              <w:t xml:space="preserve"> </w:t>
            </w:r>
            <w:r w:rsidRPr="002C0C1D">
              <w:rPr>
                <w:color w:val="000000"/>
              </w:rPr>
              <w:t xml:space="preserve">изучение </w:t>
            </w:r>
            <w:r w:rsidRPr="002C0C1D">
              <w:t>современных методов анестезиологии, реанимации и интенсивной терапии при оказании помощи больным и пострадавшим в критических с</w:t>
            </w:r>
            <w:r>
              <w:t xml:space="preserve">остояниях различной этиологии. 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6" w:rsidRPr="002C0C1D" w:rsidRDefault="002C0C1D" w:rsidP="00B950FF">
            <w:pPr>
              <w:widowControl w:val="0"/>
              <w:spacing w:line="360" w:lineRule="auto"/>
              <w:jc w:val="both"/>
              <w:rPr>
                <w:bCs/>
              </w:rPr>
            </w:pPr>
            <w:r w:rsidRPr="002C0C1D">
              <w:rPr>
                <w:bCs/>
              </w:rPr>
              <w:t>Кафедра хирургических болезней</w:t>
            </w:r>
            <w:r>
              <w:rPr>
                <w:bCs/>
              </w:rPr>
              <w:t xml:space="preserve"> </w:t>
            </w:r>
            <w:r w:rsidRPr="002C0C1D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2C0C1D" w:rsidRDefault="002C0C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C0C1D">
              <w:t>57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A" w:rsidRPr="00AF38CA" w:rsidRDefault="00AF38CA" w:rsidP="00CA32AF">
            <w:r w:rsidRPr="00AF38CA">
              <w:t>В результате обучения студенты должны:</w:t>
            </w:r>
          </w:p>
          <w:p w:rsidR="00AF38CA" w:rsidRPr="00AF38CA" w:rsidRDefault="00AF38CA" w:rsidP="00CA32AF">
            <w:pPr>
              <w:shd w:val="clear" w:color="auto" w:fill="FFFFFF"/>
              <w:rPr>
                <w:i/>
              </w:rPr>
            </w:pPr>
            <w:r w:rsidRPr="00AF38CA">
              <w:rPr>
                <w:i/>
              </w:rPr>
              <w:t>иметь представление:</w:t>
            </w:r>
          </w:p>
          <w:p w:rsidR="00AF38CA" w:rsidRPr="00AF38CA" w:rsidRDefault="00AF38CA" w:rsidP="00CA32A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099"/>
              </w:tabs>
              <w:ind w:left="0" w:firstLine="0"/>
              <w:rPr>
                <w:color w:val="000000"/>
              </w:rPr>
            </w:pPr>
            <w:r w:rsidRPr="00AF38CA">
              <w:rPr>
                <w:color w:val="000000"/>
              </w:rPr>
              <w:t xml:space="preserve">о научных данных характеризующих эффективность различных </w:t>
            </w:r>
            <w:r w:rsidRPr="00AF38CA">
              <w:t>методов реанимации и интенсивной терапии</w:t>
            </w:r>
            <w:r w:rsidRPr="00AF38CA">
              <w:rPr>
                <w:color w:val="000000"/>
              </w:rPr>
              <w:t>;</w:t>
            </w:r>
          </w:p>
          <w:p w:rsidR="00AF38CA" w:rsidRPr="00AF38CA" w:rsidRDefault="00AF38CA" w:rsidP="00CA32AF">
            <w:pPr>
              <w:shd w:val="clear" w:color="auto" w:fill="FFFFFF"/>
              <w:rPr>
                <w:i/>
              </w:rPr>
            </w:pPr>
            <w:r w:rsidRPr="00AF38CA">
              <w:rPr>
                <w:i/>
                <w:color w:val="000000"/>
              </w:rPr>
              <w:lastRenderedPageBreak/>
              <w:t>знать:</w:t>
            </w:r>
          </w:p>
          <w:p w:rsidR="00AF38CA" w:rsidRPr="00AF38CA" w:rsidRDefault="00AF38CA" w:rsidP="00CA32A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147"/>
              </w:tabs>
              <w:ind w:left="0" w:firstLine="0"/>
              <w:rPr>
                <w:color w:val="000000"/>
              </w:rPr>
            </w:pPr>
            <w:r w:rsidRPr="00AF38CA">
              <w:rPr>
                <w:color w:val="000000"/>
              </w:rPr>
              <w:t xml:space="preserve">основные исторические этапы развития </w:t>
            </w:r>
            <w:r w:rsidRPr="00AF38CA">
              <w:t>анестезиологии, реанимации и интенсивной терапии</w:t>
            </w:r>
            <w:r w:rsidRPr="00AF38CA">
              <w:rPr>
                <w:color w:val="000000"/>
              </w:rPr>
              <w:t>;</w:t>
            </w:r>
          </w:p>
          <w:p w:rsidR="00AF38CA" w:rsidRPr="00AF38CA" w:rsidRDefault="00AF38CA" w:rsidP="00CA32A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147"/>
              </w:tabs>
              <w:ind w:left="0" w:firstLine="0"/>
              <w:rPr>
                <w:color w:val="000000"/>
              </w:rPr>
            </w:pPr>
            <w:r w:rsidRPr="00AF38CA">
              <w:rPr>
                <w:color w:val="000000"/>
              </w:rPr>
              <w:t>организацию специализированной анестезиологической и реанимационной  помощи пострадавшим в мирное и военное время;</w:t>
            </w:r>
          </w:p>
          <w:p w:rsidR="00AF38CA" w:rsidRPr="00AF38CA" w:rsidRDefault="00AF38CA" w:rsidP="00CA32A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970"/>
              </w:tabs>
              <w:ind w:left="0" w:firstLine="0"/>
              <w:rPr>
                <w:color w:val="000000"/>
              </w:rPr>
            </w:pPr>
            <w:r w:rsidRPr="00AF38CA">
              <w:rPr>
                <w:color w:val="000000"/>
              </w:rPr>
              <w:t>принципы оказания первой врачебной помощи при терминальных состояниях;</w:t>
            </w:r>
          </w:p>
          <w:p w:rsidR="00AF38CA" w:rsidRPr="00AF38CA" w:rsidRDefault="00AF38CA" w:rsidP="00CA32A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955"/>
              </w:tabs>
              <w:ind w:left="0" w:firstLine="0"/>
            </w:pPr>
            <w:r w:rsidRPr="00AF38CA">
              <w:rPr>
                <w:color w:val="000000"/>
              </w:rPr>
              <w:t>методы профилактики и реабилитации посленаркозных осложнений.</w:t>
            </w:r>
          </w:p>
          <w:p w:rsidR="00AF38CA" w:rsidRPr="00AF38CA" w:rsidRDefault="00AF38CA" w:rsidP="00CA32AF">
            <w:pPr>
              <w:shd w:val="clear" w:color="auto" w:fill="FFFFFF"/>
              <w:tabs>
                <w:tab w:val="left" w:pos="955"/>
              </w:tabs>
              <w:rPr>
                <w:i/>
              </w:rPr>
            </w:pPr>
            <w:r w:rsidRPr="00AF38CA">
              <w:rPr>
                <w:i/>
                <w:color w:val="000000"/>
              </w:rPr>
              <w:t>уметь: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Подготовить наркозный аппарат к работе.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Подготовить рабочее место анестезиолога.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Работать со сжатыми газами с соблюдением техники безопасности.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ind w:left="0" w:firstLine="0"/>
            </w:pPr>
            <w:r w:rsidRPr="00AF38CA">
              <w:t>Определять стадии наркоза.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Определять состояние клинической смерти.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Обеспечить свободную проходимость дыхательных путей.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Проводить ИВЛ методом вдувания "изо рта в рот", "изо рта в нос", с помощью S-образных трубок, мешком </w:t>
            </w:r>
            <w:proofErr w:type="spellStart"/>
            <w:r w:rsidRPr="00AF38CA">
              <w:t>Амбу</w:t>
            </w:r>
            <w:proofErr w:type="spellEnd"/>
            <w:r w:rsidRPr="00AF38CA">
              <w:t xml:space="preserve">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ind w:left="0" w:firstLine="0"/>
            </w:pPr>
            <w:r w:rsidRPr="00AF38CA">
              <w:t>Проводить непрямой (закрытый) массаж сердца.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Диагностировать обморок, коллапс, кому.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Владеть простейшим аппаратом для искусственной вентиляции легких.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proofErr w:type="spellStart"/>
            <w:r w:rsidRPr="00AF38CA">
              <w:t>Интубировать</w:t>
            </w:r>
            <w:proofErr w:type="spellEnd"/>
            <w:r w:rsidRPr="00AF38CA">
              <w:t xml:space="preserve"> трахею на манекене.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Активно поддерживать свободную проходимость верхних дыхательных путей.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Провести </w:t>
            </w:r>
            <w:proofErr w:type="spellStart"/>
            <w:r w:rsidRPr="00AF38CA">
              <w:t>инфузионную</w:t>
            </w:r>
            <w:proofErr w:type="spellEnd"/>
            <w:r w:rsidRPr="00AF38CA">
              <w:t xml:space="preserve"> терапию.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ind w:left="0" w:firstLine="0"/>
            </w:pPr>
            <w:r w:rsidRPr="00AF38CA">
              <w:t>Провести гемотрансфузию.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Применять препараты для НЛА и </w:t>
            </w:r>
            <w:proofErr w:type="spellStart"/>
            <w:r w:rsidRPr="00AF38CA">
              <w:t>ганглиоблокаторы</w:t>
            </w:r>
            <w:proofErr w:type="spellEnd"/>
            <w:r w:rsidRPr="00AF38CA">
              <w:t xml:space="preserve"> при лечении отека легких, антиаритмические препараты для лечения аритмий.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Проводить обезболивание при болезненных манипуляциях и травматических повреждениях, коликах, болевом синдроме.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Купировать различные болевые синдромы и проводить обезболивание при транспортировке.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Определить показания и противопоказания к проведению реанимационных мероприятий.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Определять степень поражения ЦНС - </w:t>
            </w:r>
            <w:proofErr w:type="spellStart"/>
            <w:r w:rsidRPr="00AF38CA">
              <w:t>прекома</w:t>
            </w:r>
            <w:proofErr w:type="spellEnd"/>
            <w:r w:rsidRPr="00AF38CA">
              <w:t xml:space="preserve">, кома, декортикация.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Оказать помощь на </w:t>
            </w:r>
            <w:proofErr w:type="spellStart"/>
            <w:r w:rsidRPr="00AF38CA">
              <w:t>догоспитальном</w:t>
            </w:r>
            <w:proofErr w:type="spellEnd"/>
            <w:r w:rsidRPr="00AF38CA">
              <w:t xml:space="preserve"> этапе при механической асфиксии, утоплении, поражении электрическим током.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Корригировать нарушения КЩС и газового состава крови, ОЦК, ЦВД, электролитного баланса.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Проводить оксигенотерапию через </w:t>
            </w:r>
            <w:proofErr w:type="spellStart"/>
            <w:r w:rsidRPr="00AF38CA">
              <w:t>назофарингиальные</w:t>
            </w:r>
            <w:proofErr w:type="spellEnd"/>
            <w:r w:rsidRPr="00AF38CA">
              <w:t xml:space="preserve"> катетеры.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Определять показания к ВИВЛ, ИВЛ, </w:t>
            </w:r>
            <w:proofErr w:type="gramStart"/>
            <w:r w:rsidRPr="00AF38CA">
              <w:t>гипербарической</w:t>
            </w:r>
            <w:proofErr w:type="gramEnd"/>
            <w:r w:rsidRPr="00AF38CA">
              <w:t xml:space="preserve"> </w:t>
            </w:r>
            <w:proofErr w:type="spellStart"/>
            <w:r w:rsidRPr="00AF38CA">
              <w:t>оксигенации</w:t>
            </w:r>
            <w:proofErr w:type="spellEnd"/>
            <w:r w:rsidRPr="00AF38CA">
              <w:t xml:space="preserve">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Определять последовательность лечебных мероприятий при купировании астматического статуса, судорожного синдрома, острой дыхательной недостаточности, обусловленной массивной пневмонией, ателектазом легких, механической </w:t>
            </w:r>
            <w:r w:rsidRPr="00AF38CA">
              <w:lastRenderedPageBreak/>
              <w:t xml:space="preserve">обструкцией трахеи и бронхов. </w:t>
            </w:r>
          </w:p>
          <w:p w:rsidR="00AF38CA" w:rsidRPr="00AF38CA" w:rsidRDefault="00AF38CA" w:rsidP="00CA32AF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</w:pPr>
            <w:r w:rsidRPr="00AF38CA">
              <w:t xml:space="preserve">Определять показания к </w:t>
            </w:r>
            <w:proofErr w:type="spellStart"/>
            <w:r w:rsidRPr="00AF38CA">
              <w:t>чрескожной</w:t>
            </w:r>
            <w:proofErr w:type="spellEnd"/>
            <w:r w:rsidRPr="00AF38CA">
              <w:t xml:space="preserve"> катетеризации трахеи, бронхоскопии, </w:t>
            </w:r>
            <w:proofErr w:type="spellStart"/>
            <w:r w:rsidRPr="00AF38CA">
              <w:t>трахеостомии</w:t>
            </w:r>
            <w:proofErr w:type="spellEnd"/>
            <w:r w:rsidRPr="00AF38CA">
              <w:t xml:space="preserve">. </w:t>
            </w:r>
          </w:p>
          <w:p w:rsidR="00AF38CA" w:rsidRPr="00AF38CA" w:rsidRDefault="00AF38CA" w:rsidP="00CA32AF">
            <w:pPr>
              <w:shd w:val="clear" w:color="auto" w:fill="FFFFFF"/>
            </w:pPr>
            <w:r w:rsidRPr="00AF38CA">
              <w:rPr>
                <w:color w:val="000000"/>
              </w:rPr>
              <w:t>Изучение дисциплины осуществляется путем прослушивания лекций, участия студентов в клинических практических занятиях и самостоятельной работы. Освоение программы осуществляется на основе знаний и умений, полученных при изучении естественных, медико-биологических и смежных клинических дисциплин.</w:t>
            </w:r>
          </w:p>
          <w:p w:rsidR="00AF38CA" w:rsidRPr="00AF38CA" w:rsidRDefault="00AF38CA" w:rsidP="00CA32AF">
            <w:pPr>
              <w:shd w:val="clear" w:color="auto" w:fill="FFFFFF"/>
            </w:pPr>
            <w:r w:rsidRPr="00AF38CA">
              <w:rPr>
                <w:color w:val="000000"/>
              </w:rPr>
              <w:t>Лекции читаются по наиболее сложным и актуальным разделам программы. Практические занятия проводятся в условиях специализированного стационара и отделений поликлиники с пользованием данных клинического обследования больных, наблюдением за их состоянием и эффективность проводимого лечения</w:t>
            </w:r>
          </w:p>
          <w:p w:rsidR="00C25A7A" w:rsidRPr="00AF38CA" w:rsidRDefault="00AF38CA" w:rsidP="00CA32AF">
            <w:pPr>
              <w:shd w:val="clear" w:color="auto" w:fill="FFFFFF"/>
            </w:pPr>
            <w:r w:rsidRPr="00AF38CA">
              <w:rPr>
                <w:color w:val="000000"/>
              </w:rPr>
              <w:t>Контроль за успеваемостью осуществляется преподавателем на практических занятиях.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5" w:rsidRPr="001E0132" w:rsidRDefault="00AF38CA" w:rsidP="00720B7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1E0132">
              <w:t>Краткий исторический очерк. Анестезиолого-реанимационное отделение.</w:t>
            </w:r>
          </w:p>
          <w:p w:rsidR="00AF38CA" w:rsidRPr="001E0132" w:rsidRDefault="00AF38CA" w:rsidP="00720B7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1E0132">
              <w:t>Общие вопросы анестезиологии</w:t>
            </w:r>
          </w:p>
          <w:p w:rsidR="00AF38CA" w:rsidRPr="001E0132" w:rsidRDefault="00AF38CA" w:rsidP="00720B7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1E0132">
              <w:t>Специальные методы анестезиологического обеспечения.</w:t>
            </w:r>
          </w:p>
          <w:p w:rsidR="00AF38CA" w:rsidRPr="001E0132" w:rsidRDefault="00AF38CA" w:rsidP="00720B73">
            <w:pPr>
              <w:pStyle w:val="a5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1E0132">
              <w:t>Изменения функций жизненно важных органов и систем во время анестезии и операции</w:t>
            </w:r>
          </w:p>
          <w:p w:rsidR="00AF38CA" w:rsidRPr="001E0132" w:rsidRDefault="00AF38CA" w:rsidP="00720B73">
            <w:pPr>
              <w:pStyle w:val="a5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1E0132">
              <w:t>Частная анестезиология</w:t>
            </w:r>
          </w:p>
          <w:p w:rsidR="00AF38CA" w:rsidRPr="001E0132" w:rsidRDefault="00AF38CA" w:rsidP="00720B73">
            <w:pPr>
              <w:pStyle w:val="a5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1E0132">
              <w:t>Общие вопросы реаниматологии и интенсивной терапии</w:t>
            </w:r>
          </w:p>
          <w:p w:rsidR="00AF38CA" w:rsidRPr="001E0132" w:rsidRDefault="00AF38CA" w:rsidP="00720B73">
            <w:pPr>
              <w:pStyle w:val="a5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1E0132">
              <w:t>Клиническая реаниматология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1E0132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 и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32" w:rsidRPr="001E0132" w:rsidRDefault="001E0132" w:rsidP="001E0132">
            <w:pPr>
              <w:rPr>
                <w:b/>
              </w:rPr>
            </w:pPr>
            <w:r w:rsidRPr="001E0132">
              <w:rPr>
                <w:b/>
                <w:i/>
                <w:color w:val="000000"/>
              </w:rPr>
              <w:t>Средства обеспечения освоения дисциплины</w:t>
            </w:r>
          </w:p>
          <w:p w:rsidR="001E0132" w:rsidRPr="001E0132" w:rsidRDefault="00C44C2C" w:rsidP="001E01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1E0132" w:rsidRPr="001E0132">
              <w:rPr>
                <w:i/>
                <w:color w:val="000000"/>
              </w:rPr>
              <w:t>Компьютерные программы</w:t>
            </w:r>
          </w:p>
          <w:p w:rsidR="001E0132" w:rsidRPr="001E0132" w:rsidRDefault="001E0132" w:rsidP="001E0132">
            <w:pPr>
              <w:rPr>
                <w:color w:val="000000"/>
              </w:rPr>
            </w:pPr>
            <w:r w:rsidRPr="001E0132">
              <w:rPr>
                <w:color w:val="000000"/>
              </w:rPr>
              <w:t>Контрольная тестирующая программа</w:t>
            </w:r>
          </w:p>
          <w:p w:rsidR="001E0132" w:rsidRPr="001E0132" w:rsidRDefault="001E0132" w:rsidP="001E0132">
            <w:pPr>
              <w:rPr>
                <w:i/>
                <w:color w:val="000000"/>
              </w:rPr>
            </w:pPr>
            <w:r w:rsidRPr="001E0132">
              <w:rPr>
                <w:i/>
                <w:color w:val="000000"/>
              </w:rPr>
              <w:t>2. Аудио-видео пособия</w:t>
            </w:r>
          </w:p>
          <w:p w:rsidR="001E0132" w:rsidRPr="001E0132" w:rsidRDefault="001E0132" w:rsidP="001E0132">
            <w:pPr>
              <w:rPr>
                <w:color w:val="000000"/>
              </w:rPr>
            </w:pPr>
            <w:r w:rsidRPr="001E0132">
              <w:rPr>
                <w:color w:val="000000"/>
              </w:rPr>
              <w:t>Слайды по темам лекций и практических занятий</w:t>
            </w:r>
          </w:p>
          <w:p w:rsidR="001E0132" w:rsidRPr="001E0132" w:rsidRDefault="001E0132" w:rsidP="001E0132">
            <w:pPr>
              <w:rPr>
                <w:b/>
              </w:rPr>
            </w:pPr>
            <w:r w:rsidRPr="001E0132">
              <w:rPr>
                <w:b/>
                <w:color w:val="000000"/>
              </w:rPr>
              <w:t>Материально-техническое обеспечение дисциплины</w:t>
            </w:r>
          </w:p>
          <w:p w:rsidR="001E0132" w:rsidRPr="001E0132" w:rsidRDefault="001E0132" w:rsidP="001E0132">
            <w:r w:rsidRPr="001E0132">
              <w:rPr>
                <w:i/>
                <w:color w:val="000000"/>
              </w:rPr>
              <w:t>Специальные лаборатории и классы</w:t>
            </w:r>
          </w:p>
          <w:p w:rsidR="001E0132" w:rsidRPr="001E0132" w:rsidRDefault="001E0132" w:rsidP="001E0132">
            <w:pPr>
              <w:rPr>
                <w:color w:val="000000"/>
              </w:rPr>
            </w:pPr>
            <w:r w:rsidRPr="001E013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1E0132">
              <w:rPr>
                <w:color w:val="000000"/>
              </w:rPr>
              <w:t>Учебный класс</w:t>
            </w:r>
          </w:p>
          <w:p w:rsidR="001E0132" w:rsidRPr="001E0132" w:rsidRDefault="001E0132" w:rsidP="001E013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E0132">
              <w:rPr>
                <w:color w:val="000000"/>
              </w:rPr>
              <w:t>Лекционный зал.</w:t>
            </w:r>
          </w:p>
          <w:p w:rsidR="001E0132" w:rsidRPr="001E0132" w:rsidRDefault="001E0132" w:rsidP="001E0132">
            <w:pPr>
              <w:rPr>
                <w:i/>
                <w:color w:val="000000"/>
              </w:rPr>
            </w:pPr>
            <w:r w:rsidRPr="001E0132">
              <w:rPr>
                <w:i/>
                <w:color w:val="000000"/>
              </w:rPr>
              <w:t>Основное учебное оборудование</w:t>
            </w:r>
          </w:p>
          <w:p w:rsidR="001E0132" w:rsidRPr="001E0132" w:rsidRDefault="001E0132" w:rsidP="001E0132">
            <w:pPr>
              <w:rPr>
                <w:color w:val="000000"/>
              </w:rPr>
            </w:pPr>
            <w:r w:rsidRPr="001E01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Pr="001E0132">
              <w:rPr>
                <w:color w:val="000000"/>
              </w:rPr>
              <w:t>Наборы для интубации гортани и неотложной трахеотомии</w:t>
            </w:r>
          </w:p>
          <w:p w:rsidR="001E0132" w:rsidRPr="001E0132" w:rsidRDefault="001E0132" w:rsidP="001E0132">
            <w:pPr>
              <w:rPr>
                <w:color w:val="000000"/>
              </w:rPr>
            </w:pPr>
            <w:r w:rsidRPr="001E01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Pr="001E0132">
              <w:rPr>
                <w:color w:val="000000"/>
              </w:rPr>
              <w:t>Учебные тренажеры для пункции перидурального пространства, спинномозгового канала, центральной вены, периферических вен, реанимации</w:t>
            </w:r>
          </w:p>
          <w:p w:rsidR="001E0132" w:rsidRPr="001E0132" w:rsidRDefault="001E0132" w:rsidP="001E0132">
            <w:r w:rsidRPr="001E013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 w:rsidRPr="001E0132">
              <w:rPr>
                <w:color w:val="000000"/>
              </w:rPr>
              <w:t>Оборудование отделения реанимации и интенсивной терапии клинической базы.</w:t>
            </w:r>
          </w:p>
          <w:p w:rsidR="001E0132" w:rsidRPr="001E0132" w:rsidRDefault="001E0132" w:rsidP="001E0132">
            <w:r w:rsidRPr="001E0132">
              <w:t>4</w:t>
            </w:r>
            <w:r>
              <w:t>.</w:t>
            </w:r>
            <w:r w:rsidR="00C44C2C">
              <w:t xml:space="preserve"> </w:t>
            </w:r>
            <w:r w:rsidRPr="001E0132">
              <w:t>Компьютер</w:t>
            </w:r>
          </w:p>
          <w:p w:rsidR="001E0132" w:rsidRPr="001E0132" w:rsidRDefault="001E0132" w:rsidP="001E0132">
            <w:r w:rsidRPr="001E0132">
              <w:t>5</w:t>
            </w:r>
            <w:r>
              <w:t>.</w:t>
            </w:r>
            <w:r w:rsidR="00C44C2C">
              <w:t xml:space="preserve"> </w:t>
            </w:r>
            <w:r w:rsidRPr="001E0132">
              <w:t>Мультимедийная установка</w:t>
            </w:r>
          </w:p>
          <w:p w:rsidR="00B26EAC" w:rsidRPr="001E0132" w:rsidRDefault="001E0132" w:rsidP="001E0132">
            <w:r w:rsidRPr="001E0132">
              <w:t>6</w:t>
            </w:r>
            <w:r>
              <w:t>.</w:t>
            </w:r>
            <w:r w:rsidR="00C44C2C">
              <w:t xml:space="preserve"> </w:t>
            </w:r>
            <w:r w:rsidRPr="001E0132">
              <w:t>Экран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D020D1" w:rsidP="00E57980">
            <w:pPr>
              <w:pStyle w:val="Default"/>
            </w:pPr>
            <w:r>
              <w:rPr>
                <w:b/>
                <w:bCs/>
              </w:rPr>
              <w:t>Формы</w:t>
            </w:r>
            <w:r w:rsidR="00B26EAC">
              <w:rPr>
                <w:b/>
                <w:bCs/>
              </w:rPr>
              <w:t xml:space="preserve">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C44C2C" w:rsidRDefault="00C44C2C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44C2C">
              <w:rPr>
                <w:lang w:val="en-US"/>
              </w:rPr>
              <w:t>IX</w:t>
            </w:r>
            <w:r w:rsidRPr="00C44C2C">
              <w:t xml:space="preserve"> семестр- зачет</w:t>
            </w:r>
            <w:r>
              <w:t>.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22B"/>
    <w:multiLevelType w:val="hybridMultilevel"/>
    <w:tmpl w:val="95845D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06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F4674B"/>
    <w:multiLevelType w:val="hybridMultilevel"/>
    <w:tmpl w:val="E17A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2BBC"/>
    <w:multiLevelType w:val="hybridMultilevel"/>
    <w:tmpl w:val="E75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0">
    <w:nsid w:val="2EB3454A"/>
    <w:multiLevelType w:val="hybridMultilevel"/>
    <w:tmpl w:val="B95CB46C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478A9"/>
    <w:multiLevelType w:val="hybridMultilevel"/>
    <w:tmpl w:val="248C5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4">
    <w:nsid w:val="4A4F0CE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6">
    <w:nsid w:val="6B916C7E"/>
    <w:multiLevelType w:val="hybridMultilevel"/>
    <w:tmpl w:val="F2DC7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AE75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8F101F9"/>
    <w:multiLevelType w:val="hybridMultilevel"/>
    <w:tmpl w:val="D97E60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A5D1B5B"/>
    <w:multiLevelType w:val="hybridMultilevel"/>
    <w:tmpl w:val="4D98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429CA"/>
    <w:multiLevelType w:val="hybridMultilevel"/>
    <w:tmpl w:val="B81A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42776"/>
    <w:multiLevelType w:val="hybridMultilevel"/>
    <w:tmpl w:val="1AB8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5"/>
  </w:num>
  <w:num w:numId="7">
    <w:abstractNumId w:val="9"/>
  </w:num>
  <w:num w:numId="8">
    <w:abstractNumId w:val="13"/>
  </w:num>
  <w:num w:numId="9">
    <w:abstractNumId w:val="19"/>
  </w:num>
  <w:num w:numId="10">
    <w:abstractNumId w:val="12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3"/>
  </w:num>
  <w:num w:numId="17">
    <w:abstractNumId w:val="17"/>
  </w:num>
  <w:num w:numId="18">
    <w:abstractNumId w:val="1"/>
  </w:num>
  <w:num w:numId="19">
    <w:abstractNumId w:val="14"/>
  </w:num>
  <w:num w:numId="20">
    <w:abstractNumId w:val="20"/>
  </w:num>
  <w:num w:numId="21">
    <w:abstractNumId w:val="22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656C"/>
    <w:rsid w:val="00070A1A"/>
    <w:rsid w:val="00075BA3"/>
    <w:rsid w:val="00091A33"/>
    <w:rsid w:val="000B357D"/>
    <w:rsid w:val="000C1948"/>
    <w:rsid w:val="00100040"/>
    <w:rsid w:val="00121B8E"/>
    <w:rsid w:val="00144038"/>
    <w:rsid w:val="00146729"/>
    <w:rsid w:val="00187C1B"/>
    <w:rsid w:val="0019362B"/>
    <w:rsid w:val="001D5872"/>
    <w:rsid w:val="001E0132"/>
    <w:rsid w:val="001E726A"/>
    <w:rsid w:val="001F6037"/>
    <w:rsid w:val="001F615A"/>
    <w:rsid w:val="0020431D"/>
    <w:rsid w:val="00210736"/>
    <w:rsid w:val="00265994"/>
    <w:rsid w:val="002B0D38"/>
    <w:rsid w:val="002C0C1D"/>
    <w:rsid w:val="002C1E84"/>
    <w:rsid w:val="002E738A"/>
    <w:rsid w:val="002E794F"/>
    <w:rsid w:val="002F0C5F"/>
    <w:rsid w:val="0030109A"/>
    <w:rsid w:val="00326E7C"/>
    <w:rsid w:val="0038428B"/>
    <w:rsid w:val="003879AB"/>
    <w:rsid w:val="003A3D17"/>
    <w:rsid w:val="003A6CDB"/>
    <w:rsid w:val="003F7BA0"/>
    <w:rsid w:val="00410C1A"/>
    <w:rsid w:val="00416882"/>
    <w:rsid w:val="00433EBF"/>
    <w:rsid w:val="004730D9"/>
    <w:rsid w:val="004B0B5C"/>
    <w:rsid w:val="004B72AA"/>
    <w:rsid w:val="004C60E6"/>
    <w:rsid w:val="004F2273"/>
    <w:rsid w:val="004F2799"/>
    <w:rsid w:val="004F35B9"/>
    <w:rsid w:val="005512EF"/>
    <w:rsid w:val="00564D37"/>
    <w:rsid w:val="005663B3"/>
    <w:rsid w:val="00573979"/>
    <w:rsid w:val="005A20F6"/>
    <w:rsid w:val="005F1B53"/>
    <w:rsid w:val="006648B9"/>
    <w:rsid w:val="006A7029"/>
    <w:rsid w:val="006C221B"/>
    <w:rsid w:val="006F26A8"/>
    <w:rsid w:val="00700B61"/>
    <w:rsid w:val="0071246D"/>
    <w:rsid w:val="00720B73"/>
    <w:rsid w:val="007320A9"/>
    <w:rsid w:val="00745C4E"/>
    <w:rsid w:val="00752688"/>
    <w:rsid w:val="007669D3"/>
    <w:rsid w:val="00766BBA"/>
    <w:rsid w:val="0077599C"/>
    <w:rsid w:val="007822BD"/>
    <w:rsid w:val="007B786C"/>
    <w:rsid w:val="007E1EF1"/>
    <w:rsid w:val="007F10CC"/>
    <w:rsid w:val="007F58B5"/>
    <w:rsid w:val="008253B6"/>
    <w:rsid w:val="008409B7"/>
    <w:rsid w:val="00844647"/>
    <w:rsid w:val="00862429"/>
    <w:rsid w:val="00870628"/>
    <w:rsid w:val="008950A3"/>
    <w:rsid w:val="008A523E"/>
    <w:rsid w:val="008A61EE"/>
    <w:rsid w:val="008E21A9"/>
    <w:rsid w:val="008E3497"/>
    <w:rsid w:val="008F261D"/>
    <w:rsid w:val="00903E2C"/>
    <w:rsid w:val="009509B9"/>
    <w:rsid w:val="009B31F7"/>
    <w:rsid w:val="009E43AD"/>
    <w:rsid w:val="009E454A"/>
    <w:rsid w:val="009F029C"/>
    <w:rsid w:val="00A407A6"/>
    <w:rsid w:val="00A55F4A"/>
    <w:rsid w:val="00A6663E"/>
    <w:rsid w:val="00A760F7"/>
    <w:rsid w:val="00AA4576"/>
    <w:rsid w:val="00AC61A1"/>
    <w:rsid w:val="00AD08AE"/>
    <w:rsid w:val="00AE68E3"/>
    <w:rsid w:val="00AF38CA"/>
    <w:rsid w:val="00B109F4"/>
    <w:rsid w:val="00B11AF3"/>
    <w:rsid w:val="00B2016E"/>
    <w:rsid w:val="00B26EAC"/>
    <w:rsid w:val="00B340CA"/>
    <w:rsid w:val="00B40B36"/>
    <w:rsid w:val="00B40BC1"/>
    <w:rsid w:val="00B55878"/>
    <w:rsid w:val="00B950FF"/>
    <w:rsid w:val="00B9791F"/>
    <w:rsid w:val="00BD4219"/>
    <w:rsid w:val="00C02C7E"/>
    <w:rsid w:val="00C06772"/>
    <w:rsid w:val="00C202E6"/>
    <w:rsid w:val="00C25A7A"/>
    <w:rsid w:val="00C44C2C"/>
    <w:rsid w:val="00C54E4C"/>
    <w:rsid w:val="00C74135"/>
    <w:rsid w:val="00C957BF"/>
    <w:rsid w:val="00CA1DCE"/>
    <w:rsid w:val="00CA244E"/>
    <w:rsid w:val="00CA32AF"/>
    <w:rsid w:val="00CB1D44"/>
    <w:rsid w:val="00CC5CB5"/>
    <w:rsid w:val="00D020D1"/>
    <w:rsid w:val="00D12BB1"/>
    <w:rsid w:val="00D55829"/>
    <w:rsid w:val="00DA2BE0"/>
    <w:rsid w:val="00DF1D5C"/>
    <w:rsid w:val="00E36AA5"/>
    <w:rsid w:val="00E43EF2"/>
    <w:rsid w:val="00E57980"/>
    <w:rsid w:val="00E74523"/>
    <w:rsid w:val="00E77E3C"/>
    <w:rsid w:val="00EB5A7C"/>
    <w:rsid w:val="00EF1AAD"/>
    <w:rsid w:val="00F031A5"/>
    <w:rsid w:val="00F03E9C"/>
    <w:rsid w:val="00F05F81"/>
    <w:rsid w:val="00F06BFD"/>
    <w:rsid w:val="00F174C7"/>
    <w:rsid w:val="00F43925"/>
    <w:rsid w:val="00F614D3"/>
    <w:rsid w:val="00F6730E"/>
    <w:rsid w:val="00F7505F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F1D1-E382-471F-BD5D-1283A441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6</cp:revision>
  <dcterms:created xsi:type="dcterms:W3CDTF">2014-10-07T05:44:00Z</dcterms:created>
  <dcterms:modified xsi:type="dcterms:W3CDTF">2014-10-07T07:55:00Z</dcterms:modified>
</cp:coreProperties>
</file>