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5D" w:rsidRDefault="00BB0B5D" w:rsidP="00BB0B5D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BB0B5D" w:rsidRDefault="00BB0B5D" w:rsidP="00BB0B5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BB0B5D" w:rsidRDefault="00BB0B5D" w:rsidP="00BB0B5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«Инфекционные болезни, фтизиатрия»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BB0B5D" w:rsidRPr="001B6744" w:rsidTr="00E11B63">
        <w:trPr>
          <w:trHeight w:val="982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BB0B5D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BB0B5D" w:rsidRPr="00C7663E" w:rsidRDefault="00BB0B5D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B0B5D" w:rsidRPr="001B6744" w:rsidRDefault="00BB0B5D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BB0B5D" w:rsidRPr="00BB0B5D" w:rsidRDefault="00BB0B5D" w:rsidP="00BB0B5D">
            <w:pPr>
              <w:ind w:firstLine="709"/>
              <w:jc w:val="both"/>
            </w:pPr>
            <w:r w:rsidRPr="00BB0B5D">
              <w:rPr>
                <w:b/>
                <w:bCs/>
              </w:rPr>
              <w:t xml:space="preserve">ЦЕЛИ ОСВОЕНИЯ ДИСЦИПЛИНЫ: </w:t>
            </w:r>
            <w:r w:rsidRPr="00BB0B5D">
              <w:t xml:space="preserve">формирование знаний, умений и практических навыков в рамках соответствующих компетенций, необходимых: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для ранней диагностики инфекционных заболеваний в условиях поликлиники и на дому;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для проведения комплекса лечебно-профилактических мероприятий на догоспитальном этапе и при лечении инфекционных больных на дому;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для диагностики неотложных состояний и оказания врачебной помощи инфекционным больным на догоспитальном этапе.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При этом </w:t>
            </w:r>
            <w:r w:rsidRPr="00BB0B5D">
              <w:rPr>
                <w:b/>
                <w:bCs/>
                <w:i/>
                <w:iCs/>
              </w:rPr>
              <w:t xml:space="preserve">задачами </w:t>
            </w:r>
            <w:r w:rsidRPr="00BB0B5D">
              <w:t xml:space="preserve">дисциплины являются: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-обучение раннему распознаванию инфекционного заболевания при осмотре больного, дифференциальной диагностике с другими инфекционными и особенно неинфекционными заболеваниями, протекающими со сходной симптоматикой, на основе их ведущих синдромов, обучение выбору оптимальных методов лабораторного и инструментального обследования для подтверждения или отмены диагноза инфекционного заболевания;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обучение проведению полного объема лечебно-профилактических мероприятий при оставлении инфекционных больных на дому с основными нозологическими формами: ангина, дифтерия, инфекционный мононуклеоз, </w:t>
            </w:r>
            <w:proofErr w:type="gramStart"/>
            <w:r w:rsidRPr="00BB0B5D">
              <w:t>рожа</w:t>
            </w:r>
            <w:proofErr w:type="gramEnd"/>
            <w:r w:rsidRPr="00BB0B5D">
              <w:t xml:space="preserve">, ОРВИ, грипп, дизентерия, пищевые </w:t>
            </w:r>
            <w:proofErr w:type="spellStart"/>
            <w:r w:rsidRPr="00BB0B5D">
              <w:t>токсикоинфекции</w:t>
            </w:r>
            <w:proofErr w:type="spellEnd"/>
            <w:r w:rsidRPr="00BB0B5D">
              <w:t xml:space="preserve">, сальмонеллез, </w:t>
            </w:r>
            <w:proofErr w:type="spellStart"/>
            <w:r w:rsidRPr="00BB0B5D">
              <w:t>иерсиниоз</w:t>
            </w:r>
            <w:proofErr w:type="spellEnd"/>
            <w:r w:rsidRPr="00BB0B5D">
              <w:t xml:space="preserve">, герпетическая инфекция, паротит.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обучение оказанию врачебной помощи на </w:t>
            </w:r>
            <w:proofErr w:type="spellStart"/>
            <w:r w:rsidRPr="00BB0B5D">
              <w:t>догоспитальном</w:t>
            </w:r>
            <w:proofErr w:type="spellEnd"/>
            <w:r w:rsidRPr="00BB0B5D">
              <w:t xml:space="preserve"> этапе с последующим направлением к врачу-инфекционисту (в инфекционный стационар) больных с нозологическими формами: брюшной тиф и паратифы, вирусные гепатиты, дизентерия и сальмонеллез (тяжелые формы)</w:t>
            </w:r>
            <w:proofErr w:type="gramStart"/>
            <w:r w:rsidRPr="00BB0B5D">
              <w:t>.б</w:t>
            </w:r>
            <w:proofErr w:type="gramEnd"/>
            <w:r w:rsidRPr="00BB0B5D">
              <w:t xml:space="preserve">отулизм, менингококковая инфекция, лептоспироз, эпидемический сыпной тиф, арбовирусные инфекции (геморрагические лихорадки), дифтерия, малярия, столбняк, туляремия, чума, холера, ВИЧ-инфекция, бешенство.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ab/>
              <w:t xml:space="preserve">обучение своевременному распознаванию </w:t>
            </w:r>
            <w:proofErr w:type="spellStart"/>
            <w:r w:rsidRPr="00BB0B5D">
              <w:t>дегидратационного</w:t>
            </w:r>
            <w:proofErr w:type="spellEnd"/>
            <w:r w:rsidRPr="00BB0B5D">
              <w:t>, инфекционно-токсического, анафилактического шоков, коллапса, острой дыхательной недостаточности, крупа, острой печеночной недостаточности, острой почечной недостаточности, отека мозга, бульбарных расстрой</w:t>
            </w:r>
            <w:proofErr w:type="gramStart"/>
            <w:r w:rsidRPr="00BB0B5D">
              <w:t>ств пр</w:t>
            </w:r>
            <w:proofErr w:type="gramEnd"/>
            <w:r w:rsidRPr="00BB0B5D">
              <w:t xml:space="preserve">и ботулизме, оказанию экстренной врачебной помощи на </w:t>
            </w:r>
            <w:proofErr w:type="spellStart"/>
            <w:r w:rsidRPr="00BB0B5D">
              <w:t>догоспитальном</w:t>
            </w:r>
            <w:proofErr w:type="spellEnd"/>
            <w:r w:rsidRPr="00BB0B5D">
              <w:t xml:space="preserve"> и госпитальном этапах и определение тактики оказания помощи при неотложных состояниях.</w:t>
            </w:r>
          </w:p>
        </w:tc>
      </w:tr>
      <w:tr w:rsidR="00BB0B5D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BB0B5D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BB0B5D" w:rsidRPr="00C7663E" w:rsidRDefault="00BB0B5D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BB0B5D" w:rsidRPr="001B6744" w:rsidRDefault="00BB0B5D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B0B5D" w:rsidRPr="007D3AB4" w:rsidRDefault="00BB0B5D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BB0B5D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BB0B5D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BB0B5D" w:rsidRPr="00C7663E" w:rsidRDefault="00BB0B5D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BB0B5D" w:rsidRPr="001B6744" w:rsidRDefault="00BB0B5D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B0B5D" w:rsidRPr="00046CFF" w:rsidRDefault="00BB0B5D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BB0B5D" w:rsidRPr="001B6744" w:rsidTr="00E11B63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BB0B5D" w:rsidRPr="00624F59" w:rsidTr="00E11B63">
              <w:trPr>
                <w:trHeight w:val="521"/>
              </w:trPr>
              <w:tc>
                <w:tcPr>
                  <w:tcW w:w="2127" w:type="dxa"/>
                </w:tcPr>
                <w:p w:rsidR="00BB0B5D" w:rsidRPr="00624F59" w:rsidRDefault="00BB0B5D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BB0B5D" w:rsidRPr="001B6744" w:rsidRDefault="00BB0B5D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rPr>
                <w:b/>
                <w:bCs/>
              </w:rPr>
              <w:t xml:space="preserve">В результате освоения дисциплины </w:t>
            </w:r>
            <w:r w:rsidRPr="00BB0B5D">
              <w:rPr>
                <w:b/>
                <w:bCs/>
              </w:rPr>
              <w:t xml:space="preserve">обучающийся должен </w:t>
            </w:r>
            <w:r w:rsidRPr="00BB0B5D">
              <w:rPr>
                <w:b/>
                <w:bCs/>
                <w:iCs/>
              </w:rPr>
              <w:t>знать</w:t>
            </w:r>
            <w:r w:rsidRPr="00BB0B5D">
              <w:rPr>
                <w:b/>
                <w:bCs/>
                <w:i/>
                <w:iCs/>
              </w:rPr>
              <w:t xml:space="preserve">: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rPr>
                <w:b/>
                <w:bCs/>
              </w:rPr>
              <w:t>-</w:t>
            </w:r>
            <w:r w:rsidRPr="00BB0B5D">
              <w:t xml:space="preserve"> определение понятий «инфекция», «инфекционный процесс», «инфекционное заболевание», «эпидемический процесс»;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t>-</w:t>
            </w:r>
            <w:r w:rsidRPr="00BB0B5D">
              <w:t xml:space="preserve"> систему организации медицинской помощи инфекционным больным и больным туберкулезом;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t xml:space="preserve">- </w:t>
            </w:r>
            <w:r w:rsidRPr="00BB0B5D">
              <w:t xml:space="preserve">показания к госпитализации инфекционного больного;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t xml:space="preserve">- </w:t>
            </w:r>
            <w:r w:rsidRPr="00BB0B5D">
              <w:t xml:space="preserve">основные свойства возбудителей, эпидемиологические особенности, клинические проявления, синдромы, методы диагностики, осложнения, принципы лечения и профилактики инфекционных болезней: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а) острых респираторных вирусных инфекций, гриппа;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б) вирусных гепатитов, передающихся парентеральным путем;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в) ВИЧ-инфекции, инфекционного мононуклеоза, кандидоза;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г) инфекции наружных покровов: </w:t>
            </w:r>
            <w:proofErr w:type="gramStart"/>
            <w:r w:rsidRPr="00BB0B5D">
              <w:t>рожа</w:t>
            </w:r>
            <w:proofErr w:type="gramEnd"/>
            <w:r w:rsidRPr="00BB0B5D">
              <w:t xml:space="preserve">, сибирская язва, столбняк, герпетическая инфекция;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д) болезней, вызываемых условно-патогенными возбудителями;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е) особо опасных инфекций: чума, холера, КГВЛ.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источники и пути распространения туберкулезной инфекции;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Факторы риска инфицирования микобактериями туберкулеза.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Факторы риска внутрибольничного инфицирования туберкулезом.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Методику обследования больного туберкулезом.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Обязательный комплекс диагностических методов обследования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на туберкулез.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Комплекс лечебных мероприятий при осложнениях туберкулеза.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Методы выявления туберкулеза.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Клинику и диагностики туберкулеза.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Виды профилактики туберкулеза.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Осложнения туберкулеза.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Принципы лечения больных туберкулезом.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rPr>
                <w:b/>
                <w:bCs/>
                <w:i/>
                <w:iCs/>
              </w:rPr>
              <w:t xml:space="preserve">Уметь: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t xml:space="preserve">- </w:t>
            </w:r>
            <w:r w:rsidRPr="00BB0B5D">
              <w:t xml:space="preserve">заподозрить инфекционную болезнь у пациента;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t xml:space="preserve">- </w:t>
            </w:r>
            <w:r w:rsidRPr="00BB0B5D">
              <w:t xml:space="preserve">обследовать инфекционного больного (осмотр, пальпация, перкуссия, аускультация), собрать анамнез (в том числе эпидемиологический);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t xml:space="preserve">- </w:t>
            </w:r>
            <w:r w:rsidRPr="00BB0B5D">
              <w:t xml:space="preserve">составлять алгоритм диагностического поиска, план лабораторного и инструментального обследования больного;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t xml:space="preserve">- </w:t>
            </w:r>
            <w:r w:rsidRPr="00BB0B5D">
              <w:t xml:space="preserve">выделять ведущие клинические и клинико-лабораторные синдромы;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t xml:space="preserve">- </w:t>
            </w:r>
            <w:r w:rsidRPr="00BB0B5D">
              <w:t xml:space="preserve">оценивать тяжесть течения инфекционной болезни;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lastRenderedPageBreak/>
              <w:t>-</w:t>
            </w:r>
            <w:r w:rsidRPr="00BB0B5D">
              <w:t xml:space="preserve"> проводить дифференциальный диагноз между различными болезнями со схожей клинической симптоматикой;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t>-</w:t>
            </w:r>
            <w:r w:rsidRPr="00BB0B5D">
              <w:t xml:space="preserve"> осуществлять забор материала для лабораторных исследований;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t>-</w:t>
            </w:r>
            <w:r w:rsidRPr="00BB0B5D">
              <w:t xml:space="preserve"> назначить и провести лечение в пределах профессиональной компетенции;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t>-</w:t>
            </w:r>
            <w:r w:rsidRPr="00BB0B5D">
              <w:t xml:space="preserve"> обеспечить инфекционную безопасность пациента и медперсонала;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t>-</w:t>
            </w:r>
            <w:r w:rsidRPr="00BB0B5D">
              <w:t xml:space="preserve"> провести противоэпидемические мероприятия в очаге инфекции;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t>-</w:t>
            </w:r>
            <w:r w:rsidRPr="00BB0B5D">
              <w:t xml:space="preserve"> осуществлять реабилитацию и диспансерное наблюдение </w:t>
            </w:r>
            <w:proofErr w:type="spellStart"/>
            <w:r w:rsidRPr="00BB0B5D">
              <w:t>реконвалесцентов</w:t>
            </w:r>
            <w:proofErr w:type="spellEnd"/>
            <w:r w:rsidRPr="00BB0B5D">
              <w:t xml:space="preserve"> и </w:t>
            </w:r>
            <w:proofErr w:type="spellStart"/>
            <w:r w:rsidRPr="00BB0B5D">
              <w:t>бактерионосителей</w:t>
            </w:r>
            <w:proofErr w:type="spellEnd"/>
            <w:r w:rsidRPr="00BB0B5D">
              <w:t xml:space="preserve">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t>-</w:t>
            </w:r>
            <w:r w:rsidRPr="00BB0B5D">
              <w:t xml:space="preserve"> оформить медицинскую документацию;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t>-</w:t>
            </w:r>
            <w:r w:rsidRPr="00BB0B5D">
              <w:t xml:space="preserve"> оказать необходимую помощь при неотложных состояниях при инфекционных заболеваниях и туберкулезе;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>
              <w:t>-</w:t>
            </w:r>
            <w:r w:rsidRPr="00BB0B5D">
              <w:t xml:space="preserve"> организовать и осуществить транспортировку инфекционных больных в лечебно-профилактические учреждения;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распознавать туберкулезные поражения языка, слизистых оболочек полости рта, слюнных желез и костей челюстно-лицевой области;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оказывать стоматологическую помощь больным туберкулезом;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Методы лечения туберкулезных поражений челюстно-лицевой области.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rPr>
                <w:b/>
                <w:bCs/>
                <w:i/>
                <w:iCs/>
              </w:rPr>
              <w:t xml:space="preserve">Владеть: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осуществить клиническое обследование больного с инфекционным заболеванием и туберкулезом;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оказать необходимую врачебную помощь на </w:t>
            </w:r>
            <w:proofErr w:type="spellStart"/>
            <w:r w:rsidRPr="00BB0B5D">
              <w:t>догоспитальном</w:t>
            </w:r>
            <w:proofErr w:type="spellEnd"/>
            <w:r w:rsidRPr="00BB0B5D">
              <w:t xml:space="preserve"> этапе: - при инфекционно-токсическом шоке;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при </w:t>
            </w:r>
            <w:proofErr w:type="spellStart"/>
            <w:r w:rsidRPr="00BB0B5D">
              <w:t>гиповолемическом</w:t>
            </w:r>
            <w:proofErr w:type="spellEnd"/>
            <w:r w:rsidRPr="00BB0B5D">
              <w:t xml:space="preserve"> шоке;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при анафилактическом шоке;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при </w:t>
            </w:r>
            <w:proofErr w:type="gramStart"/>
            <w:r w:rsidRPr="00BB0B5D">
              <w:t>печеночной</w:t>
            </w:r>
            <w:proofErr w:type="gramEnd"/>
            <w:r w:rsidRPr="00BB0B5D">
              <w:t xml:space="preserve"> коме;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при острой почечной недостаточности: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при легочном, кишечном кровотечении;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при отеке легких;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при отеке гортани;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при отеке мозга;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при бульбарных расстройствах при ботулизме;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заполнить необходимую документацию при первичном выявлении инфекционного больного;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осуществить забор материала от больного для проведения бактериологического, вирусологического, серологического, биохимического и других исследований (забор и посев крови, рвотных масс, промывных вод желудка, испражнений, забор и посев слизи из носа и зева, забор и посев испражнений для диагностики холеры);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подготовить </w:t>
            </w:r>
            <w:proofErr w:type="spellStart"/>
            <w:r w:rsidRPr="00BB0B5D">
              <w:t>ректороманоскоп</w:t>
            </w:r>
            <w:proofErr w:type="spellEnd"/>
            <w:r w:rsidRPr="00BB0B5D">
              <w:t xml:space="preserve"> для проведения исследования, провести </w:t>
            </w:r>
            <w:proofErr w:type="spellStart"/>
            <w:r w:rsidRPr="00BB0B5D">
              <w:t>ректороманоскопию</w:t>
            </w:r>
            <w:proofErr w:type="spellEnd"/>
            <w:r w:rsidRPr="00BB0B5D">
              <w:t xml:space="preserve">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осуществить взятие отпечатков со слизистой носа для </w:t>
            </w:r>
            <w:proofErr w:type="gramStart"/>
            <w:r w:rsidRPr="00BB0B5D">
              <w:t>экспресс-диагностических</w:t>
            </w:r>
            <w:proofErr w:type="gramEnd"/>
            <w:r w:rsidRPr="00BB0B5D">
              <w:t xml:space="preserve"> иммунологических исследований при гриппе и ОРВИ;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lastRenderedPageBreak/>
              <w:t xml:space="preserve">- осуществить производство внутрикожной, кожно-аллергической диагностической пробы и учесть ее результаты;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осуществить приготовление толстой капли и мазков крови для исследования на малярию; </w:t>
            </w:r>
          </w:p>
          <w:p w:rsidR="00BB0B5D" w:rsidRPr="00BB0B5D" w:rsidRDefault="00BB0B5D" w:rsidP="00BB0B5D">
            <w:pPr>
              <w:pStyle w:val="Default"/>
              <w:ind w:firstLine="709"/>
              <w:jc w:val="both"/>
            </w:pPr>
            <w:r w:rsidRPr="00BB0B5D">
              <w:t xml:space="preserve">- промыть желудок. </w:t>
            </w:r>
          </w:p>
        </w:tc>
      </w:tr>
      <w:tr w:rsidR="00BB0B5D" w:rsidRPr="001B6744" w:rsidTr="00E11B63">
        <w:tc>
          <w:tcPr>
            <w:tcW w:w="2235" w:type="dxa"/>
            <w:shd w:val="clear" w:color="auto" w:fill="auto"/>
          </w:tcPr>
          <w:p w:rsidR="00BB0B5D" w:rsidRPr="00624F59" w:rsidRDefault="00BB0B5D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BB0B5D" w:rsidRPr="00BB0B5D" w:rsidRDefault="00BB0B5D" w:rsidP="00BB0B5D">
            <w:pPr>
              <w:ind w:firstLine="709"/>
              <w:jc w:val="both"/>
            </w:pPr>
            <w:r w:rsidRPr="00BB0B5D">
              <w:t>Общая часть</w:t>
            </w:r>
          </w:p>
          <w:p w:rsidR="00BB0B5D" w:rsidRPr="00BB0B5D" w:rsidRDefault="00BB0B5D" w:rsidP="00BB0B5D">
            <w:pPr>
              <w:ind w:firstLine="709"/>
              <w:jc w:val="both"/>
            </w:pPr>
            <w:r w:rsidRPr="00BB0B5D">
              <w:t xml:space="preserve">Введение в </w:t>
            </w:r>
            <w:proofErr w:type="spellStart"/>
            <w:r w:rsidRPr="00BB0B5D">
              <w:t>инфектологию</w:t>
            </w:r>
            <w:proofErr w:type="spellEnd"/>
            <w:r w:rsidRPr="00BB0B5D">
              <w:t xml:space="preserve">. Инфекционные болезни в стоматологии. Принципы диагностики, лечения и профилактики инфекционных болезней. </w:t>
            </w:r>
          </w:p>
          <w:p w:rsidR="00BB0B5D" w:rsidRPr="00BB0B5D" w:rsidRDefault="00BB0B5D" w:rsidP="00BB0B5D">
            <w:pPr>
              <w:ind w:firstLine="709"/>
              <w:jc w:val="both"/>
            </w:pPr>
            <w:r w:rsidRPr="00BB0B5D">
              <w:t xml:space="preserve">Режим и устройство инфекционного отделения. Особенности работы с инфекционными больными. Правила госпитализации инфекционных больных. Оформление документации. </w:t>
            </w:r>
            <w:proofErr w:type="spellStart"/>
            <w:r w:rsidRPr="00BB0B5D">
              <w:t>Курация</w:t>
            </w:r>
            <w:proofErr w:type="spellEnd"/>
            <w:r w:rsidRPr="00BB0B5D">
              <w:t xml:space="preserve"> больных. </w:t>
            </w:r>
          </w:p>
          <w:p w:rsidR="00BB0B5D" w:rsidRPr="00BB0B5D" w:rsidRDefault="00BB0B5D" w:rsidP="00BB0B5D">
            <w:pPr>
              <w:ind w:firstLine="709"/>
              <w:jc w:val="both"/>
            </w:pPr>
            <w:r w:rsidRPr="00BB0B5D">
              <w:t xml:space="preserve">Эпидемиология, этиология, патогенез, </w:t>
            </w:r>
            <w:proofErr w:type="spellStart"/>
            <w:r w:rsidRPr="00BB0B5D">
              <w:t>патоморфология</w:t>
            </w:r>
            <w:proofErr w:type="spellEnd"/>
            <w:r w:rsidRPr="00BB0B5D">
              <w:t xml:space="preserve">, методы выявления туберкулеза. Профилактика туберкулеза. </w:t>
            </w:r>
          </w:p>
          <w:p w:rsidR="00BB0B5D" w:rsidRPr="00BB0B5D" w:rsidRDefault="00BB0B5D" w:rsidP="00BB0B5D">
            <w:pPr>
              <w:ind w:firstLine="709"/>
              <w:jc w:val="both"/>
            </w:pPr>
            <w:r w:rsidRPr="00BB0B5D">
              <w:t xml:space="preserve">Раннее выявление туберкулеза у детей и взрослых. Общие принципы лечения туберкулеза. </w:t>
            </w:r>
          </w:p>
          <w:p w:rsidR="00BB0B5D" w:rsidRPr="00BB0B5D" w:rsidRDefault="00BB0B5D" w:rsidP="00BB0B5D">
            <w:pPr>
              <w:ind w:firstLine="709"/>
              <w:jc w:val="both"/>
            </w:pPr>
            <w:r w:rsidRPr="00BB0B5D">
              <w:t>Клинические формы туберкулеза органов дыхания. Клиника и диагностика.</w:t>
            </w:r>
          </w:p>
          <w:p w:rsidR="00BB0B5D" w:rsidRPr="00BB0B5D" w:rsidRDefault="00BB0B5D" w:rsidP="00BB0B5D">
            <w:pPr>
              <w:ind w:firstLine="709"/>
              <w:jc w:val="both"/>
            </w:pPr>
            <w:r w:rsidRPr="00BB0B5D">
              <w:t>Специальная часть</w:t>
            </w:r>
          </w:p>
          <w:p w:rsidR="00BB0B5D" w:rsidRPr="00BB0B5D" w:rsidRDefault="00BB0B5D" w:rsidP="00BB0B5D">
            <w:pPr>
              <w:ind w:firstLine="709"/>
              <w:jc w:val="both"/>
            </w:pPr>
            <w:r w:rsidRPr="00BB0B5D">
              <w:t>Острые кишечные инфекции (</w:t>
            </w:r>
            <w:proofErr w:type="spellStart"/>
            <w:r w:rsidRPr="00BB0B5D">
              <w:t>шигеллез</w:t>
            </w:r>
            <w:proofErr w:type="spellEnd"/>
            <w:r w:rsidRPr="00BB0B5D">
              <w:t xml:space="preserve">, сальмонеллез, пищевые </w:t>
            </w:r>
            <w:proofErr w:type="spellStart"/>
            <w:r w:rsidRPr="00BB0B5D">
              <w:t>токсикоинфекции</w:t>
            </w:r>
            <w:proofErr w:type="spellEnd"/>
            <w:r w:rsidRPr="00BB0B5D">
              <w:t xml:space="preserve">). Эпидемиология, клиника, дифференциальная диагностика, принципы лечения, профилактика. </w:t>
            </w:r>
          </w:p>
          <w:p w:rsidR="00BB0B5D" w:rsidRPr="00BB0B5D" w:rsidRDefault="00BB0B5D" w:rsidP="00BB0B5D">
            <w:pPr>
              <w:ind w:firstLine="709"/>
              <w:jc w:val="both"/>
            </w:pPr>
            <w:r w:rsidRPr="00BB0B5D">
              <w:t xml:space="preserve">Брюшной тиф. Холера, ботулизм. Эпидемиология, клиника, дифференциальная диагностика, принципы лечения, профилактика. </w:t>
            </w:r>
            <w:proofErr w:type="spellStart"/>
            <w:r w:rsidRPr="00BB0B5D">
              <w:t>Иерсиниозы</w:t>
            </w:r>
            <w:proofErr w:type="spellEnd"/>
            <w:r w:rsidRPr="00BB0B5D">
              <w:t>. Энтеровирусные инфекции. Эпидемиология, клиника, дифференциальная диагностика, принципы лечения, профилактика.</w:t>
            </w:r>
          </w:p>
          <w:p w:rsidR="00BB0B5D" w:rsidRPr="00BB0B5D" w:rsidRDefault="00BB0B5D" w:rsidP="00BB0B5D">
            <w:pPr>
              <w:ind w:firstLine="709"/>
              <w:jc w:val="both"/>
            </w:pPr>
            <w:r w:rsidRPr="00BB0B5D">
              <w:t xml:space="preserve">Дифтерия, грипп, ОРВИ. Эпидемиология, клиника, дифференциальная диагностика, принципы лечения, профилактика. </w:t>
            </w:r>
            <w:proofErr w:type="spellStart"/>
            <w:r w:rsidRPr="00BB0B5D">
              <w:t>Менингококовая</w:t>
            </w:r>
            <w:proofErr w:type="spellEnd"/>
            <w:r w:rsidRPr="00BB0B5D">
              <w:t xml:space="preserve"> инфекция. </w:t>
            </w:r>
          </w:p>
          <w:p w:rsidR="00BB0B5D" w:rsidRPr="00BB0B5D" w:rsidRDefault="00BB0B5D" w:rsidP="00BB0B5D">
            <w:pPr>
              <w:ind w:firstLine="709"/>
              <w:jc w:val="both"/>
            </w:pPr>
            <w:r w:rsidRPr="00BB0B5D">
              <w:t xml:space="preserve">Критерии диагностики, алгоритм </w:t>
            </w:r>
            <w:r w:rsidRPr="00BB0B5D">
              <w:rPr>
                <w:rStyle w:val="1"/>
                <w:color w:val="000000"/>
                <w:sz w:val="24"/>
                <w:szCs w:val="24"/>
              </w:rPr>
              <w:t>диагностического поиска и тактика врача при наличии заболеваний с поражением ротоглотки. Туляремия. Вирусные гепатиты</w:t>
            </w:r>
            <w:proofErr w:type="gramStart"/>
            <w:r w:rsidRPr="00BB0B5D">
              <w:rPr>
                <w:rStyle w:val="1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B0B5D">
              <w:rPr>
                <w:rStyle w:val="1"/>
                <w:color w:val="000000"/>
                <w:sz w:val="24"/>
                <w:szCs w:val="24"/>
              </w:rPr>
              <w:t xml:space="preserve">, С, </w:t>
            </w:r>
            <w:r w:rsidRPr="00BB0B5D">
              <w:rPr>
                <w:rStyle w:val="1"/>
                <w:color w:val="000000"/>
                <w:sz w:val="24"/>
                <w:szCs w:val="24"/>
                <w:lang w:val="en-US" w:eastAsia="en-US"/>
              </w:rPr>
              <w:t>D</w:t>
            </w:r>
            <w:r w:rsidRPr="00BB0B5D">
              <w:rPr>
                <w:rStyle w:val="1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BB0B5D">
              <w:rPr>
                <w:rStyle w:val="1"/>
                <w:color w:val="000000"/>
                <w:sz w:val="24"/>
                <w:szCs w:val="24"/>
              </w:rPr>
              <w:t>Эпидемиология, клиника, дифференциальная диагностика, принципы лечения, профилактика. Сепсис. Малярия. Вирусные гепатиты А и Е.</w:t>
            </w:r>
          </w:p>
          <w:p w:rsidR="00BB0B5D" w:rsidRPr="00BB0B5D" w:rsidRDefault="00BB0B5D" w:rsidP="00BB0B5D">
            <w:pPr>
              <w:ind w:firstLine="709"/>
              <w:jc w:val="both"/>
            </w:pPr>
            <w:r w:rsidRPr="00BB0B5D">
              <w:rPr>
                <w:rStyle w:val="1"/>
                <w:color w:val="000000"/>
                <w:sz w:val="24"/>
                <w:szCs w:val="24"/>
              </w:rPr>
              <w:t xml:space="preserve">ВИЧ-инфекция. Инфекционный мононуклеоз. Кандидоз. Эпидемиология, клиника, дифференциальная диагностика, принципы лечения, профилактика. </w:t>
            </w:r>
            <w:proofErr w:type="spellStart"/>
            <w:r w:rsidRPr="00BB0B5D">
              <w:rPr>
                <w:rStyle w:val="1"/>
                <w:color w:val="000000"/>
                <w:sz w:val="24"/>
                <w:szCs w:val="24"/>
              </w:rPr>
              <w:t>Листериоз</w:t>
            </w:r>
            <w:proofErr w:type="spellEnd"/>
            <w:r w:rsidRPr="00BB0B5D">
              <w:rPr>
                <w:rStyle w:val="1"/>
                <w:color w:val="000000"/>
                <w:sz w:val="24"/>
                <w:szCs w:val="24"/>
              </w:rPr>
              <w:t>. Чума.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BB0B5D">
              <w:rPr>
                <w:rStyle w:val="1"/>
                <w:color w:val="000000"/>
                <w:sz w:val="24"/>
                <w:szCs w:val="24"/>
              </w:rPr>
              <w:t>Ветряная оспа. Опоясывающий лишай. Паротитная инфекция. Герпангина. Хламидиоз. Фелиноз. Инфекционные болезни, протекающие с поражением кожи и слизистых: рожа, сибирская язва, клещевой боррелиоз. Столбняк. Бешенство.</w:t>
            </w:r>
            <w:r w:rsidRPr="00BB0B5D">
              <w:t xml:space="preserve"> Эпидемиология, клиника, дифференциальная диагностика, принципы лечения, профилактика.</w:t>
            </w:r>
          </w:p>
          <w:p w:rsidR="00BB0B5D" w:rsidRPr="00BB0B5D" w:rsidRDefault="00BB0B5D" w:rsidP="00BB0B5D">
            <w:pPr>
              <w:ind w:firstLine="709"/>
              <w:jc w:val="both"/>
            </w:pPr>
            <w:r w:rsidRPr="00BB0B5D">
              <w:rPr>
                <w:rStyle w:val="1"/>
                <w:color w:val="000000"/>
                <w:sz w:val="24"/>
                <w:szCs w:val="24"/>
              </w:rPr>
              <w:t>Туберкулез языка, слизистых оболочек полости рта, слюнных желез и костей челюстно-лицевой области. Диагностика и лечение. Туберкулез периферических лимфа</w:t>
            </w:r>
            <w:r w:rsidRPr="00BB0B5D">
              <w:rPr>
                <w:rStyle w:val="1"/>
                <w:color w:val="000000"/>
                <w:sz w:val="24"/>
                <w:szCs w:val="24"/>
              </w:rPr>
              <w:softHyphen/>
              <w:t>тических узлов.</w:t>
            </w:r>
          </w:p>
          <w:p w:rsidR="00BB0B5D" w:rsidRPr="00BB0B5D" w:rsidRDefault="00BB0B5D" w:rsidP="00BB0B5D">
            <w:pPr>
              <w:ind w:firstLine="709"/>
              <w:jc w:val="both"/>
            </w:pPr>
            <w:r w:rsidRPr="00BB0B5D">
              <w:rPr>
                <w:rStyle w:val="1"/>
                <w:color w:val="000000"/>
                <w:sz w:val="24"/>
                <w:szCs w:val="24"/>
              </w:rPr>
              <w:t xml:space="preserve">Диагностика и 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лечение осложнений туберкулеза, </w:t>
            </w:r>
            <w:r w:rsidRPr="00BB0B5D">
              <w:rPr>
                <w:rStyle w:val="1"/>
                <w:color w:val="000000"/>
                <w:sz w:val="24"/>
                <w:szCs w:val="24"/>
              </w:rPr>
              <w:t>требующих</w:t>
            </w:r>
          </w:p>
          <w:p w:rsidR="00BB0B5D" w:rsidRPr="00BB0B5D" w:rsidRDefault="00BB0B5D" w:rsidP="00BB0B5D">
            <w:pPr>
              <w:ind w:firstLine="709"/>
              <w:jc w:val="both"/>
            </w:pPr>
            <w:r w:rsidRPr="00BB0B5D">
              <w:rPr>
                <w:rStyle w:val="1"/>
                <w:color w:val="000000"/>
                <w:sz w:val="24"/>
                <w:szCs w:val="24"/>
              </w:rPr>
              <w:t>неотложной врачебной помощи. Туберкулезный менингит. Клиника и диагностика.</w:t>
            </w:r>
          </w:p>
        </w:tc>
      </w:tr>
      <w:tr w:rsidR="00BB0B5D" w:rsidRPr="001B6744" w:rsidTr="00E11B63">
        <w:tc>
          <w:tcPr>
            <w:tcW w:w="2235" w:type="dxa"/>
            <w:shd w:val="clear" w:color="auto" w:fill="auto"/>
          </w:tcPr>
          <w:p w:rsidR="00BB0B5D" w:rsidRPr="00F56288" w:rsidRDefault="00BB0B5D" w:rsidP="00E11B63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BB0B5D" w:rsidRPr="00732CE7" w:rsidRDefault="00BB0B5D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BB0B5D" w:rsidRPr="001B6744" w:rsidTr="00E11B63">
        <w:tc>
          <w:tcPr>
            <w:tcW w:w="2235" w:type="dxa"/>
            <w:shd w:val="clear" w:color="auto" w:fill="auto"/>
          </w:tcPr>
          <w:p w:rsidR="00BB0B5D" w:rsidRPr="001B6744" w:rsidRDefault="00BB0B5D" w:rsidP="00E11B63">
            <w:pPr>
              <w:pStyle w:val="Default"/>
              <w:jc w:val="both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</w:t>
            </w:r>
            <w:r w:rsidRPr="001B6744">
              <w:rPr>
                <w:b/>
                <w:bCs/>
                <w:sz w:val="23"/>
                <w:szCs w:val="23"/>
              </w:rPr>
              <w:lastRenderedPageBreak/>
              <w:t xml:space="preserve">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BB0B5D" w:rsidRPr="00BB0B5D" w:rsidRDefault="00BB0B5D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Лекционная аудитория (экран, аудиторная доска, мультимед. </w:t>
            </w:r>
            <w:r w:rsidRPr="00BB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ноутбук)</w:t>
            </w:r>
          </w:p>
          <w:p w:rsidR="00BB0B5D" w:rsidRPr="00BB0B5D" w:rsidRDefault="00BB0B5D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5D" w:rsidRPr="001B6744" w:rsidTr="00E11B63">
        <w:tc>
          <w:tcPr>
            <w:tcW w:w="2235" w:type="dxa"/>
            <w:shd w:val="clear" w:color="auto" w:fill="auto"/>
          </w:tcPr>
          <w:p w:rsidR="00BB0B5D" w:rsidRPr="00F56288" w:rsidRDefault="00BB0B5D" w:rsidP="00E11B63">
            <w:pPr>
              <w:pStyle w:val="Default"/>
              <w:jc w:val="both"/>
            </w:pPr>
            <w:r w:rsidRPr="001B6744"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F375DD" w:rsidRDefault="00F375DD" w:rsidP="00F375DD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7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BB0B5D" w:rsidRPr="00F375DD" w:rsidRDefault="00F375DD" w:rsidP="00F375D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7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BB0B5D" w:rsidRDefault="00BB0B5D" w:rsidP="00BB0B5D"/>
    <w:p w:rsidR="00BB0B5D" w:rsidRDefault="00BB0B5D" w:rsidP="00BB0B5D"/>
    <w:p w:rsidR="00BB0B5D" w:rsidRDefault="00BB0B5D" w:rsidP="00BB0B5D"/>
    <w:p w:rsidR="00BB0B5D" w:rsidRDefault="00BB0B5D" w:rsidP="00BB0B5D"/>
    <w:p w:rsidR="00BB0B5D" w:rsidRDefault="00BB0B5D" w:rsidP="00BB0B5D"/>
    <w:p w:rsidR="00BB0B5D" w:rsidRDefault="00BB0B5D" w:rsidP="00BB0B5D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5D"/>
    <w:rsid w:val="00713B47"/>
    <w:rsid w:val="00BB0B5D"/>
    <w:rsid w:val="00F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B0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 + Не курсив"/>
    <w:basedOn w:val="a0"/>
    <w:rsid w:val="00BB0B5D"/>
    <w:rPr>
      <w:i/>
      <w:iCs/>
      <w:sz w:val="23"/>
      <w:szCs w:val="23"/>
      <w:lang w:eastAsia="ar-SA" w:bidi="ar-SA"/>
    </w:rPr>
  </w:style>
  <w:style w:type="paragraph" w:customStyle="1" w:styleId="a3">
    <w:name w:val="Таблицы (моноширинный)"/>
    <w:basedOn w:val="a"/>
    <w:next w:val="a"/>
    <w:rsid w:val="00BB0B5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BB0B5D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B0B5D"/>
    <w:rPr>
      <w:rFonts w:ascii="Arial" w:eastAsia="Times New Roman" w:hAnsi="Arial" w:cs="Times New Roman"/>
      <w:sz w:val="24"/>
      <w:szCs w:val="24"/>
      <w:lang w:eastAsia="ar-SA"/>
    </w:rPr>
  </w:style>
  <w:style w:type="paragraph" w:styleId="a6">
    <w:name w:val="Body Text"/>
    <w:basedOn w:val="a"/>
    <w:link w:val="a7"/>
    <w:unhideWhenUsed/>
    <w:rsid w:val="00BB0B5D"/>
    <w:pPr>
      <w:spacing w:after="120"/>
    </w:pPr>
  </w:style>
  <w:style w:type="character" w:customStyle="1" w:styleId="a7">
    <w:name w:val="Основной текст Знак"/>
    <w:basedOn w:val="a0"/>
    <w:link w:val="a6"/>
    <w:rsid w:val="00BB0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BB0B5D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B0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 + Не курсив"/>
    <w:basedOn w:val="a0"/>
    <w:rsid w:val="00BB0B5D"/>
    <w:rPr>
      <w:i/>
      <w:iCs/>
      <w:sz w:val="23"/>
      <w:szCs w:val="23"/>
      <w:lang w:eastAsia="ar-SA" w:bidi="ar-SA"/>
    </w:rPr>
  </w:style>
  <w:style w:type="paragraph" w:customStyle="1" w:styleId="a3">
    <w:name w:val="Таблицы (моноширинный)"/>
    <w:basedOn w:val="a"/>
    <w:next w:val="a"/>
    <w:rsid w:val="00BB0B5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BB0B5D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B0B5D"/>
    <w:rPr>
      <w:rFonts w:ascii="Arial" w:eastAsia="Times New Roman" w:hAnsi="Arial" w:cs="Times New Roman"/>
      <w:sz w:val="24"/>
      <w:szCs w:val="24"/>
      <w:lang w:eastAsia="ar-SA"/>
    </w:rPr>
  </w:style>
  <w:style w:type="paragraph" w:styleId="a6">
    <w:name w:val="Body Text"/>
    <w:basedOn w:val="a"/>
    <w:link w:val="a7"/>
    <w:unhideWhenUsed/>
    <w:rsid w:val="00BB0B5D"/>
    <w:pPr>
      <w:spacing w:after="120"/>
    </w:pPr>
  </w:style>
  <w:style w:type="character" w:customStyle="1" w:styleId="a7">
    <w:name w:val="Основной текст Знак"/>
    <w:basedOn w:val="a0"/>
    <w:link w:val="a6"/>
    <w:rsid w:val="00BB0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BB0B5D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2014-10-19T06:15:00Z</dcterms:created>
  <dcterms:modified xsi:type="dcterms:W3CDTF">2014-10-20T11:07:00Z</dcterms:modified>
</cp:coreProperties>
</file>