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A6" w:rsidRDefault="00D733A6" w:rsidP="00D733A6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D733A6" w:rsidRDefault="00D733A6" w:rsidP="00D733A6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D733A6" w:rsidRDefault="00D733A6" w:rsidP="00D733A6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«Психология, педагогика»</w:t>
      </w:r>
    </w:p>
    <w:p w:rsidR="00D733A6" w:rsidRPr="00A32A3F" w:rsidRDefault="00D733A6" w:rsidP="00D733A6">
      <w:pPr>
        <w:widowControl w:val="0"/>
        <w:spacing w:after="120"/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733A6" w:rsidRPr="001B6744" w:rsidTr="00D733A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733A6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D733A6" w:rsidRPr="00C7663E" w:rsidRDefault="00D733A6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D733A6" w:rsidRPr="001B6744" w:rsidRDefault="00D733A6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D733A6" w:rsidRPr="007020F4" w:rsidRDefault="00D733A6" w:rsidP="00D733A6">
            <w:pPr>
              <w:pStyle w:val="2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20F4">
              <w:rPr>
                <w:sz w:val="24"/>
                <w:szCs w:val="24"/>
              </w:rPr>
              <w:t>овышение общей и психологической культуры студентов, формирование целостного представления о психологических особенностях человека как факторах успешности его деятельности, самостоятельно мыслить и предвидеть последствия собственных действий, самостоятельно учиться и адекватно оценивать свои возможности, самостоятельно находить оптимальные пути достижения цели и преодоления жизненных трудностей, а также повышение уровня педагогической компетентности, психосоциальной адаптивности и психолого-педагогической и управленческой культуры студентов медицинского вуза; усвоение сущности, закономерностей, принципов, условий и факторов формирования у человека качеств активного и компетентного социального субъекта культуры и труда, гражданской и семейной жизнедеятельности; подготовка личности к выполнению задач и функций в социальном контексте будущей профессиональной деятельности; формирование готовности к постоянному самообразованию,  профессиональному и личностному саморазвитию.</w:t>
            </w:r>
          </w:p>
          <w:p w:rsidR="00D733A6" w:rsidRPr="007020F4" w:rsidRDefault="00D733A6" w:rsidP="00D733A6">
            <w:pPr>
              <w:pStyle w:val="2"/>
              <w:spacing w:before="0" w:after="0"/>
              <w:ind w:firstLine="720"/>
              <w:rPr>
                <w:b/>
                <w:sz w:val="24"/>
                <w:szCs w:val="24"/>
              </w:rPr>
            </w:pPr>
            <w:r w:rsidRPr="007020F4">
              <w:rPr>
                <w:b/>
                <w:sz w:val="24"/>
                <w:szCs w:val="24"/>
              </w:rPr>
              <w:t>Задачи:</w:t>
            </w:r>
          </w:p>
          <w:p w:rsidR="00D733A6" w:rsidRPr="007020F4" w:rsidRDefault="00D733A6" w:rsidP="00D733A6">
            <w:pPr>
              <w:pStyle w:val="a4"/>
              <w:numPr>
                <w:ilvl w:val="0"/>
                <w:numId w:val="2"/>
              </w:numPr>
              <w:tabs>
                <w:tab w:val="clear" w:pos="1440"/>
                <w:tab w:val="num" w:pos="720"/>
              </w:tabs>
              <w:spacing w:line="240" w:lineRule="auto"/>
              <w:ind w:left="720"/>
              <w:rPr>
                <w:szCs w:val="24"/>
              </w:rPr>
            </w:pPr>
            <w:r w:rsidRPr="007020F4">
              <w:rPr>
                <w:szCs w:val="24"/>
              </w:rPr>
              <w:t>освоение студентами системных знаний о структуре психики и механизмах ее функционирования, взаимосвязи с организмом; условий формирования личности на болезнь, ее свободы и ответственности за сохранение жизни, здоровья; типичных реакций личности на болезнь, на работу лечебных учреждений;</w:t>
            </w:r>
          </w:p>
          <w:p w:rsidR="00D733A6" w:rsidRPr="007020F4" w:rsidRDefault="00D733A6" w:rsidP="00D733A6">
            <w:pPr>
              <w:pStyle w:val="a4"/>
              <w:numPr>
                <w:ilvl w:val="0"/>
                <w:numId w:val="2"/>
              </w:numPr>
              <w:tabs>
                <w:tab w:val="clear" w:pos="1440"/>
                <w:tab w:val="num" w:pos="720"/>
              </w:tabs>
              <w:spacing w:line="240" w:lineRule="auto"/>
              <w:ind w:left="720"/>
              <w:rPr>
                <w:szCs w:val="24"/>
              </w:rPr>
            </w:pPr>
            <w:r w:rsidRPr="007020F4">
              <w:rPr>
                <w:szCs w:val="24"/>
              </w:rPr>
              <w:t>освоение студентами системных знаний об образовании как социокультурном феномене; педагогических объектах, явлениях, процессах, системах, которые оказывают значительное влияние на обучение, воспитание, образование и развитие личности;</w:t>
            </w:r>
          </w:p>
          <w:p w:rsidR="00D733A6" w:rsidRPr="007020F4" w:rsidRDefault="00D733A6" w:rsidP="00D733A6">
            <w:pPr>
              <w:pStyle w:val="a4"/>
              <w:numPr>
                <w:ilvl w:val="0"/>
                <w:numId w:val="2"/>
              </w:numPr>
              <w:tabs>
                <w:tab w:val="clear" w:pos="1440"/>
                <w:tab w:val="num" w:pos="720"/>
              </w:tabs>
              <w:spacing w:line="240" w:lineRule="auto"/>
              <w:ind w:left="720"/>
              <w:rPr>
                <w:szCs w:val="24"/>
              </w:rPr>
            </w:pPr>
            <w:r w:rsidRPr="007020F4">
              <w:rPr>
                <w:szCs w:val="24"/>
              </w:rPr>
              <w:t>формирование обобщенных умений работать с научной психологической литературой, делать научный обзор, выступать с научным сообщением, отвечать на вопросы; формулировать гипотезы психологического исследования, подбирать методики для их проверки, проводить исследование, обработку и анализ полученных результатов; дать психологическую характеристику личности, собирать психобиографический анамнез, строить генограмму семьи, оценивать состояние личности в данный момент по вербальным и невербальным характеристикам;</w:t>
            </w:r>
          </w:p>
          <w:p w:rsidR="00D733A6" w:rsidRPr="007020F4" w:rsidRDefault="00D733A6" w:rsidP="00D733A6">
            <w:pPr>
              <w:pStyle w:val="a4"/>
              <w:numPr>
                <w:ilvl w:val="0"/>
                <w:numId w:val="2"/>
              </w:numPr>
              <w:tabs>
                <w:tab w:val="clear" w:pos="1440"/>
                <w:tab w:val="num" w:pos="720"/>
              </w:tabs>
              <w:spacing w:line="240" w:lineRule="auto"/>
              <w:ind w:left="720"/>
              <w:rPr>
                <w:szCs w:val="24"/>
              </w:rPr>
            </w:pPr>
            <w:r w:rsidRPr="007020F4">
              <w:rPr>
                <w:szCs w:val="24"/>
              </w:rPr>
              <w:t xml:space="preserve">формирование обобщенных умений применять </w:t>
            </w:r>
            <w:r w:rsidRPr="007020F4">
              <w:rPr>
                <w:szCs w:val="24"/>
              </w:rPr>
              <w:lastRenderedPageBreak/>
              <w:t>педагогические знания, принципы, методы для решения социально-профессиональных задач;</w:t>
            </w:r>
          </w:p>
          <w:p w:rsidR="00D733A6" w:rsidRPr="00D733A6" w:rsidRDefault="00D733A6" w:rsidP="00D733A6">
            <w:pPr>
              <w:numPr>
                <w:ilvl w:val="0"/>
                <w:numId w:val="2"/>
              </w:numPr>
              <w:tabs>
                <w:tab w:val="clear" w:pos="1440"/>
                <w:tab w:val="num" w:pos="720"/>
              </w:tabs>
              <w:ind w:left="720"/>
              <w:jc w:val="both"/>
            </w:pPr>
            <w:r w:rsidRPr="007020F4">
              <w:t>формирование способности к непрерывному саморазвитию и эффективной самореализации в сфере профессиональной деятельности.</w:t>
            </w:r>
          </w:p>
        </w:tc>
      </w:tr>
      <w:tr w:rsidR="00D733A6" w:rsidRPr="001B6744" w:rsidTr="003F6B83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733A6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D733A6" w:rsidRPr="00C7663E" w:rsidRDefault="00D733A6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Ме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сто дисциплины в учебном плане </w:t>
                  </w:r>
                </w:p>
              </w:tc>
            </w:tr>
          </w:tbl>
          <w:p w:rsidR="00D733A6" w:rsidRPr="001B6744" w:rsidRDefault="00D733A6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D733A6" w:rsidRPr="007D3AB4" w:rsidRDefault="006E0EA2" w:rsidP="003F6B83">
            <w:pPr>
              <w:rPr>
                <w:bCs/>
              </w:rPr>
            </w:pPr>
            <w:r>
              <w:rPr>
                <w:bCs/>
              </w:rPr>
              <w:t>Гуманитарный, социальный и экономический цикл</w:t>
            </w:r>
            <w:r w:rsidRPr="007D3AB4">
              <w:rPr>
                <w:bCs/>
              </w:rPr>
              <w:t xml:space="preserve"> </w:t>
            </w:r>
          </w:p>
        </w:tc>
      </w:tr>
      <w:tr w:rsidR="00D733A6" w:rsidRPr="001B6744" w:rsidTr="003F6B83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D733A6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D733A6" w:rsidRPr="00C7663E" w:rsidRDefault="00D733A6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  <w:tc>
                <w:tcPr>
                  <w:tcW w:w="0" w:type="auto"/>
                </w:tcPr>
                <w:p w:rsidR="00D733A6" w:rsidRPr="00C7663E" w:rsidRDefault="00D733A6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D733A6" w:rsidRPr="001B6744" w:rsidRDefault="00D733A6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D733A6" w:rsidRDefault="00D733A6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  <w:p w:rsidR="00D733A6" w:rsidRPr="00046CFF" w:rsidRDefault="00D733A6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D733A6" w:rsidRPr="001B6744" w:rsidTr="003F6B83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733A6" w:rsidRPr="00624F59" w:rsidTr="003F6B83">
              <w:trPr>
                <w:trHeight w:val="521"/>
              </w:trPr>
              <w:tc>
                <w:tcPr>
                  <w:tcW w:w="0" w:type="auto"/>
                </w:tcPr>
                <w:p w:rsidR="00D733A6" w:rsidRPr="00624F59" w:rsidRDefault="00D733A6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D733A6" w:rsidRPr="001B6744" w:rsidRDefault="00D733A6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D733A6" w:rsidRPr="007020F4" w:rsidRDefault="00D733A6" w:rsidP="00D733A6">
            <w:pPr>
              <w:ind w:firstLine="709"/>
              <w:jc w:val="both"/>
            </w:pPr>
            <w:r w:rsidRPr="007020F4">
              <w:t>Приступая к изучению предмета студент должен владеть следующими знаниями, навыками, умениями.</w:t>
            </w:r>
          </w:p>
          <w:p w:rsidR="00D733A6" w:rsidRPr="007020F4" w:rsidRDefault="00D733A6" w:rsidP="00D733A6">
            <w:pPr>
              <w:ind w:firstLine="709"/>
              <w:jc w:val="both"/>
            </w:pPr>
            <w:r w:rsidRPr="007020F4">
              <w:t>Знать:</w:t>
            </w:r>
          </w:p>
          <w:p w:rsidR="00D733A6" w:rsidRPr="007020F4" w:rsidRDefault="00D733A6" w:rsidP="00D733A6">
            <w:pPr>
              <w:ind w:firstLine="709"/>
              <w:jc w:val="both"/>
            </w:pPr>
            <w:r w:rsidRPr="007020F4">
              <w:t>методы и приемы философского анализа проблем; формы и методы научного познания, их эволюцию;</w:t>
            </w:r>
          </w:p>
          <w:p w:rsidR="00D733A6" w:rsidRPr="007020F4" w:rsidRDefault="00D733A6" w:rsidP="00D733A6">
            <w:pPr>
              <w:ind w:firstLine="709"/>
              <w:jc w:val="both"/>
            </w:pPr>
            <w:r w:rsidRPr="007020F4">
              <w:t>учение о здоровье детского и взрослого населения, методах его сохранения;</w:t>
            </w:r>
          </w:p>
          <w:p w:rsidR="00D733A6" w:rsidRPr="007020F4" w:rsidRDefault="00D733A6" w:rsidP="00D733A6">
            <w:pPr>
              <w:ind w:firstLine="709"/>
              <w:jc w:val="both"/>
            </w:pPr>
            <w:r w:rsidRPr="007020F4">
              <w:t xml:space="preserve">выдающихся деятелей медицины и здравоохранения, выдающиеся медицинские открытия, влияние гуманистических идей на медицину; </w:t>
            </w:r>
          </w:p>
          <w:p w:rsidR="00D733A6" w:rsidRPr="007020F4" w:rsidRDefault="00D733A6" w:rsidP="00D733A6">
            <w:pPr>
              <w:framePr w:wrap="notBeside" w:vAnchor="text" w:hAnchor="text" w:xAlign="center" w:y="1"/>
              <w:ind w:firstLine="709"/>
              <w:jc w:val="both"/>
            </w:pPr>
            <w:r w:rsidRPr="007020F4">
              <w:t>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организаций;</w:t>
            </w:r>
          </w:p>
          <w:p w:rsidR="00D733A6" w:rsidRPr="007020F4" w:rsidRDefault="00D733A6" w:rsidP="00D733A6">
            <w:pPr>
              <w:framePr w:wrap="notBeside" w:vAnchor="text" w:hAnchor="text" w:xAlign="center" w:y="1"/>
              <w:ind w:firstLine="709"/>
              <w:jc w:val="both"/>
            </w:pPr>
            <w:r w:rsidRPr="007020F4">
              <w:t>лексический минимум в объеме 4000 учебных лексических единиц общего и терминологического характера (для иностранного языка);</w:t>
            </w:r>
          </w:p>
          <w:p w:rsidR="00D733A6" w:rsidRPr="007020F4" w:rsidRDefault="00D733A6" w:rsidP="00D733A6">
            <w:pPr>
              <w:framePr w:wrap="notBeside" w:vAnchor="text" w:hAnchor="text" w:xAlign="center" w:y="1"/>
              <w:ind w:firstLine="709"/>
              <w:jc w:val="both"/>
            </w:pPr>
            <w:r w:rsidRPr="007020F4">
              <w:t>основную медицинскую и фармацевтическую терминологию на латинском языке;</w:t>
            </w:r>
          </w:p>
          <w:p w:rsidR="00D733A6" w:rsidRPr="007020F4" w:rsidRDefault="00D733A6" w:rsidP="00D733A6">
            <w:pPr>
              <w:framePr w:wrap="notBeside" w:vAnchor="text" w:hAnchor="text" w:xAlign="center" w:y="1"/>
              <w:ind w:firstLine="709"/>
              <w:jc w:val="both"/>
            </w:pPr>
            <w:r w:rsidRPr="007020F4">
              <w:rPr>
                <w:b/>
                <w:bCs/>
              </w:rPr>
              <w:t>Уметь:</w:t>
            </w:r>
          </w:p>
          <w:p w:rsidR="00D733A6" w:rsidRPr="007020F4" w:rsidRDefault="00D733A6" w:rsidP="00D733A6">
            <w:pPr>
              <w:framePr w:wrap="notBeside" w:vAnchor="text" w:hAnchor="text" w:xAlign="center" w:y="1"/>
              <w:ind w:firstLine="709"/>
              <w:jc w:val="both"/>
            </w:pPr>
            <w:r w:rsidRPr="007020F4">
              <w:t>ориентироваться в действующих нормативно-правовых актах о труде, особенно в отношении женщин и детей, применять нормы трудового законодательства в конкретных практических ситуациях;</w:t>
            </w:r>
          </w:p>
          <w:p w:rsidR="00D733A6" w:rsidRPr="007020F4" w:rsidRDefault="00D733A6" w:rsidP="00D733A6">
            <w:pPr>
              <w:framePr w:wrap="notBeside" w:vAnchor="text" w:hAnchor="text" w:xAlign="center" w:y="1"/>
              <w:ind w:firstLine="709"/>
              <w:jc w:val="both"/>
            </w:pPr>
            <w:r w:rsidRPr="007020F4">
              <w:t xml:space="preserve">использовать не менее 900 терминологических единиц и </w:t>
            </w:r>
          </w:p>
          <w:p w:rsidR="00D733A6" w:rsidRPr="007020F4" w:rsidRDefault="00D733A6" w:rsidP="00D733A6">
            <w:pPr>
              <w:ind w:firstLine="709"/>
              <w:jc w:val="both"/>
            </w:pPr>
            <w:r w:rsidRPr="007020F4">
              <w:t xml:space="preserve">терминоэлементов, выстраивать и поддерживать рабочие отношения с другими членами коллектива. </w:t>
            </w:r>
          </w:p>
          <w:p w:rsidR="00D733A6" w:rsidRPr="007020F4" w:rsidRDefault="00D733A6" w:rsidP="00D733A6">
            <w:pPr>
              <w:ind w:firstLine="709"/>
              <w:jc w:val="both"/>
            </w:pPr>
            <w:r w:rsidRPr="007020F4">
              <w:rPr>
                <w:bCs/>
              </w:rPr>
              <w:t>Владеть:</w:t>
            </w:r>
          </w:p>
          <w:p w:rsidR="00D733A6" w:rsidRPr="007020F4" w:rsidRDefault="00D733A6" w:rsidP="00D733A6">
            <w:pPr>
              <w:ind w:firstLine="709"/>
              <w:jc w:val="both"/>
            </w:pPr>
            <w:r w:rsidRPr="007020F4">
              <w:t>навыками изложения самостоятельной точки зрения, анализа и логического мышления, морально-этической аргументации;</w:t>
            </w:r>
          </w:p>
          <w:p w:rsidR="00D733A6" w:rsidRPr="007020F4" w:rsidRDefault="00D733A6" w:rsidP="00D733A6">
            <w:pPr>
              <w:ind w:firstLine="709"/>
              <w:jc w:val="both"/>
            </w:pPr>
            <w:r w:rsidRPr="007020F4">
              <w:t>принципами врачебной деонтологии и медицинской этики;</w:t>
            </w:r>
          </w:p>
          <w:p w:rsidR="00D733A6" w:rsidRPr="007020F4" w:rsidRDefault="00D733A6" w:rsidP="00D733A6">
            <w:pPr>
              <w:ind w:firstLine="709"/>
              <w:jc w:val="both"/>
            </w:pPr>
            <w:r w:rsidRPr="007020F4">
              <w:t>навыками чтения и письма на латинском языке клинических и фармацевтических терминов и рецептов;</w:t>
            </w:r>
          </w:p>
          <w:p w:rsidR="00D733A6" w:rsidRPr="007020F4" w:rsidRDefault="00D733A6" w:rsidP="00D733A6">
            <w:pPr>
              <w:ind w:firstLine="709"/>
              <w:jc w:val="both"/>
            </w:pPr>
            <w:r w:rsidRPr="007020F4">
              <w:t xml:space="preserve"> навыками информирования пациентов различных возрастных групп и их родственников в соответствии с требованиями правил «информированного согласия»;</w:t>
            </w:r>
          </w:p>
          <w:p w:rsidR="00D733A6" w:rsidRPr="007020F4" w:rsidRDefault="00D733A6" w:rsidP="00D733A6">
            <w:pPr>
              <w:ind w:firstLine="709"/>
              <w:jc w:val="both"/>
            </w:pPr>
            <w:r w:rsidRPr="007020F4">
              <w:t>иностранным языком в объеме, необходимом для возможности получения информации из зарубежных источников.</w:t>
            </w:r>
          </w:p>
          <w:p w:rsidR="00D733A6" w:rsidRPr="004C300C" w:rsidRDefault="00D733A6" w:rsidP="00D733A6">
            <w:pPr>
              <w:ind w:firstLine="709"/>
              <w:jc w:val="both"/>
            </w:pPr>
            <w:r w:rsidRPr="007020F4">
              <w:lastRenderedPageBreak/>
              <w:t xml:space="preserve">Является предшествующей для изучения дисциплин: общественное здоровье и здравоохранение, медицинская реабилитация; психиатрия, медицинская психология; безопасность жизнедеятельности, медицина катастроф; производственная практика; педиатрия; акушерство и гинекология; неврология, судебная медицина; уход за больными терапевтического профиля; уход за больными хирургического профиля, гигиена детей и подростков; </w:t>
            </w:r>
            <w:r>
              <w:t>гигиена труда; гигиена питания.</w:t>
            </w:r>
          </w:p>
        </w:tc>
      </w:tr>
      <w:tr w:rsidR="002F1C82" w:rsidRPr="001B6744" w:rsidTr="003F6B83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2F1C82" w:rsidRPr="00624F59" w:rsidTr="003F6B83">
              <w:trPr>
                <w:trHeight w:val="245"/>
              </w:trPr>
              <w:tc>
                <w:tcPr>
                  <w:tcW w:w="0" w:type="auto"/>
                </w:tcPr>
                <w:p w:rsidR="002F1C82" w:rsidRPr="00624F59" w:rsidRDefault="002F1C82" w:rsidP="002F1C8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2F1C82" w:rsidRPr="001B6744" w:rsidRDefault="002F1C82" w:rsidP="002F1C8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2F1C82" w:rsidRPr="00FF4765" w:rsidRDefault="002F1C82" w:rsidP="00EE0761">
            <w:pPr>
              <w:jc w:val="both"/>
            </w:pPr>
            <w:r w:rsidRPr="00FF4765">
              <w:t>1. Психология в системе профессиональной подготовки студентов. Предмет психологии. Основные направления современной психологии.</w:t>
            </w:r>
          </w:p>
          <w:p w:rsidR="002F1C82" w:rsidRPr="00FF4765" w:rsidRDefault="002F1C82" w:rsidP="00EE0761">
            <w:pPr>
              <w:jc w:val="both"/>
            </w:pPr>
            <w:r w:rsidRPr="00FF4765">
              <w:t>2. Методологические принципы современной психологии. Методы психологических исследований</w:t>
            </w:r>
          </w:p>
          <w:p w:rsidR="002F1C82" w:rsidRPr="00FF4765" w:rsidRDefault="002F1C82" w:rsidP="00EE0761">
            <w:pPr>
              <w:jc w:val="both"/>
            </w:pPr>
            <w:r w:rsidRPr="00FF4765">
              <w:t>3. Структура психики. Психология научения. Деятельность. Личность. Мотивация.</w:t>
            </w:r>
          </w:p>
          <w:p w:rsidR="002F1C82" w:rsidRPr="00FF4765" w:rsidRDefault="002F1C82" w:rsidP="00EE0761">
            <w:pPr>
              <w:jc w:val="both"/>
            </w:pPr>
            <w:r w:rsidRPr="00FF4765">
              <w:t>4. Восприятие мира. Память. Мышление.</w:t>
            </w:r>
          </w:p>
          <w:p w:rsidR="002F1C82" w:rsidRPr="00FF4765" w:rsidRDefault="002F1C82" w:rsidP="00EE0761">
            <w:pPr>
              <w:jc w:val="both"/>
            </w:pPr>
            <w:r w:rsidRPr="00FF4765">
              <w:t>5. Воображение</w:t>
            </w:r>
          </w:p>
          <w:p w:rsidR="002F1C82" w:rsidRPr="00FF4765" w:rsidRDefault="002F1C82" w:rsidP="00EE0761">
            <w:pPr>
              <w:jc w:val="both"/>
            </w:pPr>
            <w:r w:rsidRPr="00FF4765">
              <w:t>6. Эмоциональные процессы и состояния</w:t>
            </w:r>
          </w:p>
          <w:p w:rsidR="002F1C82" w:rsidRPr="00FF4765" w:rsidRDefault="002F1C82" w:rsidP="00EE0761">
            <w:pPr>
              <w:jc w:val="both"/>
            </w:pPr>
            <w:r w:rsidRPr="00FF4765">
              <w:t>7. Психология общения. Психология групп</w:t>
            </w:r>
          </w:p>
          <w:p w:rsidR="002F1C82" w:rsidRPr="00FF4765" w:rsidRDefault="002F1C82" w:rsidP="00EE0761">
            <w:pPr>
              <w:jc w:val="both"/>
            </w:pPr>
            <w:r w:rsidRPr="00FF4765">
              <w:t>8. Педагогика как наука</w:t>
            </w:r>
          </w:p>
          <w:p w:rsidR="002F1C82" w:rsidRPr="00FF4765" w:rsidRDefault="002F1C82" w:rsidP="00EE0761">
            <w:pPr>
              <w:jc w:val="both"/>
            </w:pPr>
            <w:r w:rsidRPr="00FF4765">
              <w:t>9. Теория обучения.</w:t>
            </w:r>
          </w:p>
          <w:p w:rsidR="002F1C82" w:rsidRPr="00FF4765" w:rsidRDefault="002F1C82" w:rsidP="002F1C82">
            <w:pPr>
              <w:jc w:val="both"/>
            </w:pPr>
            <w:r w:rsidRPr="00FF4765">
              <w:t>10. Теория воспитания</w:t>
            </w:r>
          </w:p>
        </w:tc>
      </w:tr>
      <w:tr w:rsidR="00D733A6" w:rsidRPr="001B6744" w:rsidTr="003F6B83">
        <w:tc>
          <w:tcPr>
            <w:tcW w:w="2660" w:type="dxa"/>
            <w:shd w:val="clear" w:color="auto" w:fill="auto"/>
          </w:tcPr>
          <w:p w:rsidR="00D733A6" w:rsidRPr="00F56288" w:rsidRDefault="00D733A6" w:rsidP="003F6B83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D733A6" w:rsidRPr="00732CE7" w:rsidRDefault="00D733A6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семинары</w:t>
            </w:r>
          </w:p>
        </w:tc>
      </w:tr>
      <w:tr w:rsidR="00FF4765" w:rsidRPr="001B6744" w:rsidTr="00FF4765">
        <w:tc>
          <w:tcPr>
            <w:tcW w:w="2660" w:type="dxa"/>
            <w:shd w:val="clear" w:color="auto" w:fill="auto"/>
          </w:tcPr>
          <w:p w:rsidR="00FF4765" w:rsidRPr="001B6744" w:rsidRDefault="00FF4765" w:rsidP="003F6B83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FF4765" w:rsidRPr="00FF4765" w:rsidRDefault="00FF4765" w:rsidP="00FF4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65">
              <w:rPr>
                <w:rFonts w:ascii="Times New Roman" w:hAnsi="Times New Roman" w:cs="Times New Roman"/>
                <w:sz w:val="24"/>
                <w:szCs w:val="24"/>
              </w:rPr>
              <w:t>Аудитория на 30 посадочных мест (столы, стулья, ноутбук, экран, мультимед. проектор, доска)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3A6" w:rsidRPr="001B6744" w:rsidTr="00FF4765">
        <w:tc>
          <w:tcPr>
            <w:tcW w:w="2660" w:type="dxa"/>
            <w:shd w:val="clear" w:color="auto" w:fill="auto"/>
          </w:tcPr>
          <w:p w:rsidR="00D733A6" w:rsidRPr="00F56288" w:rsidRDefault="00D733A6" w:rsidP="003F6B83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7149D1" w:rsidRDefault="007149D1" w:rsidP="007149D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7149D1" w:rsidRPr="000D3C7D" w:rsidRDefault="007149D1" w:rsidP="007149D1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D733A6" w:rsidRDefault="00D733A6" w:rsidP="00D733A6"/>
    <w:p w:rsidR="00D733A6" w:rsidRDefault="00D733A6" w:rsidP="00D733A6"/>
    <w:p w:rsidR="00187E64" w:rsidRDefault="00187E64"/>
    <w:sectPr w:rsidR="0018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2C6"/>
    <w:multiLevelType w:val="hybridMultilevel"/>
    <w:tmpl w:val="1728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10E2"/>
    <w:multiLevelType w:val="hybridMultilevel"/>
    <w:tmpl w:val="B87E2A3E"/>
    <w:lvl w:ilvl="0" w:tplc="80A22B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A6"/>
    <w:rsid w:val="00187E64"/>
    <w:rsid w:val="002F1C82"/>
    <w:rsid w:val="006E0EA2"/>
    <w:rsid w:val="007149D1"/>
    <w:rsid w:val="00D733A6"/>
    <w:rsid w:val="00EE0761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3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33A6"/>
    <w:pPr>
      <w:ind w:left="720"/>
      <w:contextualSpacing/>
    </w:pPr>
  </w:style>
  <w:style w:type="paragraph" w:styleId="a4">
    <w:name w:val="Body Text"/>
    <w:basedOn w:val="a"/>
    <w:link w:val="a5"/>
    <w:rsid w:val="00D733A6"/>
    <w:pPr>
      <w:spacing w:line="360" w:lineRule="auto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733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733A6"/>
    <w:pPr>
      <w:spacing w:before="360" w:after="240"/>
      <w:ind w:firstLine="567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733A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FF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3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33A6"/>
    <w:pPr>
      <w:ind w:left="720"/>
      <w:contextualSpacing/>
    </w:pPr>
  </w:style>
  <w:style w:type="paragraph" w:styleId="a4">
    <w:name w:val="Body Text"/>
    <w:basedOn w:val="a"/>
    <w:link w:val="a5"/>
    <w:rsid w:val="00D733A6"/>
    <w:pPr>
      <w:spacing w:line="360" w:lineRule="auto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733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733A6"/>
    <w:pPr>
      <w:spacing w:before="360" w:after="240"/>
      <w:ind w:firstLine="567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733A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FF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2014-10-17T08:38:00Z</dcterms:created>
  <dcterms:modified xsi:type="dcterms:W3CDTF">2014-10-20T11:35:00Z</dcterms:modified>
</cp:coreProperties>
</file>