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B" w:rsidRDefault="0045765B" w:rsidP="004576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5765B" w:rsidRDefault="0045765B" w:rsidP="0045765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4C300C" w:rsidRPr="004C300C" w:rsidRDefault="004C300C" w:rsidP="004C300C">
      <w:pPr>
        <w:jc w:val="center"/>
        <w:rPr>
          <w:b/>
          <w:u w:val="single"/>
        </w:rPr>
      </w:pPr>
      <w:r w:rsidRPr="004C300C">
        <w:rPr>
          <w:b/>
          <w:u w:val="single"/>
        </w:rPr>
        <w:t>«ЗАБОЛЕВАНИЯ ГОЛОВЫ И ШЕИ»</w:t>
      </w:r>
    </w:p>
    <w:p w:rsidR="0045765B" w:rsidRPr="00A32A3F" w:rsidRDefault="0045765B" w:rsidP="00A32A3F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C300C" w:rsidRPr="004C300C" w:rsidRDefault="004C300C" w:rsidP="004C300C">
            <w:pPr>
              <w:ind w:firstLine="425"/>
              <w:jc w:val="both"/>
            </w:pPr>
            <w:r w:rsidRPr="004C300C">
              <w:rPr>
                <w:b/>
              </w:rPr>
              <w:t>Цель</w:t>
            </w:r>
            <w:r w:rsidRPr="004C300C">
              <w:t xml:space="preserve"> – подготовка студента к обследованию, диагностике и лечению больных с </w:t>
            </w:r>
            <w:proofErr w:type="spellStart"/>
            <w:r w:rsidRPr="004C300C">
              <w:t>одонтогенными</w:t>
            </w:r>
            <w:proofErr w:type="spellEnd"/>
            <w:r w:rsidRPr="004C300C">
              <w:t xml:space="preserve"> воспалительными заболеваниями, травматическими повреждениями, заболеваниями слюнных желез и опухолями челюстно-лицевой области. </w:t>
            </w:r>
          </w:p>
          <w:p w:rsidR="004C300C" w:rsidRPr="004C300C" w:rsidRDefault="004C300C" w:rsidP="004C300C">
            <w:pPr>
              <w:ind w:firstLine="425"/>
              <w:jc w:val="both"/>
              <w:rPr>
                <w:b/>
              </w:rPr>
            </w:pPr>
            <w:r w:rsidRPr="004C300C">
              <w:rPr>
                <w:b/>
              </w:rPr>
              <w:t xml:space="preserve">Задачи: 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 xml:space="preserve">Изучение этиологии и патогенез </w:t>
            </w:r>
            <w:proofErr w:type="spellStart"/>
            <w:r w:rsidRPr="004C300C">
              <w:t>одонтогенных</w:t>
            </w:r>
            <w:proofErr w:type="spellEnd"/>
            <w:r w:rsidRPr="004C300C">
              <w:t xml:space="preserve"> воспалительных заболеваний. 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 xml:space="preserve">Изучение клинической картины и диагностики </w:t>
            </w:r>
            <w:proofErr w:type="spellStart"/>
            <w:r w:rsidRPr="004C300C">
              <w:t>одонтогенных</w:t>
            </w:r>
            <w:proofErr w:type="spellEnd"/>
            <w:r w:rsidRPr="004C300C">
              <w:t xml:space="preserve"> специфических и неспецифических воспалительных заболеваний. 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 xml:space="preserve">Формирование теоретических и практических умений по хирургическому лечению больных с различными воспалительными процессами в условиях поликлиники и стационара. 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 xml:space="preserve">Освоение методов диагностики травматических повреждений зубов, мягких тканей и костей лица. 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>Изучение этапов первичной хирургической обработки ран лица, методы реабилитации пострадавших.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>Освоение методов лечения больных с травматическими повреждениями.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 xml:space="preserve">Изучение организации </w:t>
            </w:r>
            <w:proofErr w:type="spellStart"/>
            <w:r w:rsidRPr="004C300C">
              <w:t>онкостоматологической</w:t>
            </w:r>
            <w:proofErr w:type="spellEnd"/>
            <w:r w:rsidRPr="004C300C">
              <w:t xml:space="preserve"> помощи.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 xml:space="preserve">Изучение методов диагностики онкологических заболеваний челюстно-лицевой области. 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 xml:space="preserve">Изучение видов лечения доброкачественных и злокачественных образований головы и шеи. Изучение методов исследований слюнных желез. </w:t>
            </w:r>
          </w:p>
          <w:p w:rsidR="004C300C" w:rsidRPr="004C300C" w:rsidRDefault="004C300C" w:rsidP="004C300C">
            <w:pPr>
              <w:numPr>
                <w:ilvl w:val="0"/>
                <w:numId w:val="6"/>
              </w:numPr>
              <w:ind w:left="0" w:firstLine="425"/>
              <w:jc w:val="both"/>
            </w:pPr>
            <w:r w:rsidRPr="004C300C">
              <w:t>Изучение методов диагностики и лечения заболеваний слюнных желез.</w:t>
            </w:r>
          </w:p>
          <w:p w:rsidR="0045765B" w:rsidRPr="004C300C" w:rsidRDefault="0045765B" w:rsidP="004C300C">
            <w:pPr>
              <w:widowControl w:val="0"/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left="425"/>
              <w:jc w:val="both"/>
              <w:rPr>
                <w:color w:val="000000"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C300C" w:rsidRPr="004C300C" w:rsidRDefault="002B7602" w:rsidP="004C300C">
            <w:r>
              <w:rPr>
                <w:bCs/>
              </w:rPr>
              <w:t>Профессиональный цикл</w:t>
            </w:r>
          </w:p>
          <w:p w:rsidR="0045765B" w:rsidRPr="004C300C" w:rsidRDefault="0045765B" w:rsidP="004C300C">
            <w:pPr>
              <w:rPr>
                <w:bCs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5765B" w:rsidRPr="001B6744" w:rsidRDefault="0045765B" w:rsidP="00046C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5765B" w:rsidRPr="00046CFF" w:rsidRDefault="00F67A42" w:rsidP="00046C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288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521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C300C" w:rsidRPr="004C300C" w:rsidRDefault="004C300C" w:rsidP="004C300C">
            <w:pPr>
              <w:ind w:firstLine="709"/>
              <w:jc w:val="both"/>
            </w:pPr>
            <w:r w:rsidRPr="004C300C">
              <w:t xml:space="preserve">В результате освоения модуля «ЗАБОЛЕВАНИЯ ГОЛОВЫ И ШЕИ» студент должен </w:t>
            </w:r>
            <w:r w:rsidRPr="004C300C">
              <w:rPr>
                <w:b/>
              </w:rPr>
              <w:t>знать</w:t>
            </w:r>
            <w:r w:rsidRPr="004C300C">
              <w:t xml:space="preserve">: </w:t>
            </w:r>
          </w:p>
          <w:p w:rsidR="004C300C" w:rsidRPr="004C300C" w:rsidRDefault="004C300C" w:rsidP="004C300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4C300C">
              <w:t xml:space="preserve">Этиологию, патогенез и клиническую картину проявления </w:t>
            </w:r>
            <w:proofErr w:type="spellStart"/>
            <w:r w:rsidRPr="004C300C">
              <w:t>одонтогенных</w:t>
            </w:r>
            <w:proofErr w:type="spellEnd"/>
            <w:r w:rsidRPr="004C300C">
              <w:t xml:space="preserve"> и специфических воспалительных процессов лица и шеи. </w:t>
            </w:r>
          </w:p>
          <w:p w:rsidR="004C300C" w:rsidRPr="004C300C" w:rsidRDefault="004C300C" w:rsidP="004C300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4C300C">
              <w:t xml:space="preserve">Способы инструментальной диагностики и лечения больных с переломами костей лицевого черепа. </w:t>
            </w:r>
          </w:p>
          <w:p w:rsidR="004C300C" w:rsidRPr="004C300C" w:rsidRDefault="004C300C" w:rsidP="004C300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4C300C">
              <w:t xml:space="preserve">Методы диагностики и лечения новообразований </w:t>
            </w:r>
            <w:r w:rsidRPr="004C300C">
              <w:lastRenderedPageBreak/>
              <w:t xml:space="preserve">челюстно-лицевой области. </w:t>
            </w:r>
          </w:p>
          <w:p w:rsidR="004C300C" w:rsidRPr="004C300C" w:rsidRDefault="004C300C" w:rsidP="004C300C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4C300C">
              <w:t>Этиологию, патогенез, клиническую картину и лечение больных с заболеваниями слюнных желез.</w:t>
            </w:r>
          </w:p>
          <w:p w:rsidR="004C300C" w:rsidRPr="004C300C" w:rsidRDefault="004C300C" w:rsidP="004C300C">
            <w:pPr>
              <w:ind w:firstLine="709"/>
              <w:jc w:val="both"/>
              <w:rPr>
                <w:b/>
              </w:rPr>
            </w:pPr>
            <w:r w:rsidRPr="004C300C">
              <w:rPr>
                <w:b/>
              </w:rPr>
              <w:t xml:space="preserve">Уметь: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Оценить результаты общеклинических и специальных исследований пациентов с воспалительными процессами, травмами и новообразованиями челюстно-лицевой области.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Проводить топическую диагностику.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Проводить топическую диагностику острых и хронических воспалительных заболеваний лица и шеи различной локализации.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Осуществлять диагностику заболеваний слюнных желёз.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Провести мероприятия в случае развития шока, асфиксии или кровотечения.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>Провести различные методы местного обезболивания и выполнить разрез со стороны кожного покрова при лечении абсцесса.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Провести вскрытие и дренирование абсцессов </w:t>
            </w:r>
            <w:proofErr w:type="spellStart"/>
            <w:r w:rsidRPr="004C300C">
              <w:t>внутриротовым</w:t>
            </w:r>
            <w:proofErr w:type="spellEnd"/>
            <w:r w:rsidRPr="004C300C">
              <w:t xml:space="preserve"> доступом </w:t>
            </w:r>
            <w:proofErr w:type="spellStart"/>
            <w:r w:rsidRPr="004C300C">
              <w:t>поднадкостничного</w:t>
            </w:r>
            <w:proofErr w:type="spellEnd"/>
            <w:r w:rsidRPr="004C300C">
              <w:t xml:space="preserve"> и в области челюстно-язычного желобка.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Провести лечение гнойной раны.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Провести лечение больных с различными вариантами вывиха и перелома зуба.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Удалить зуб из линии перелома.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Провести лечение больных с переломом альвеолярного отростка.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Провести лечение больных с различными вариантами вывиха нижней челюсти.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Оказать специализированную помощь при переломе челюстей без смещения отломков с помощью изготовления и наложения межчелюстного лигатурного скрепления, гладкой шины-скобы, шины-каппы из пластмассы в условиях поликлиники.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Оказать экстренную помощь пострадавшим с травмой лица в амбулаторных условиях.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Провести первичную хирургическую обработку ран лица в амбулаторных условиях.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Определить сроки окончания иммобилизации отломков и провести реабилитационные мероприятия. </w:t>
            </w:r>
          </w:p>
          <w:p w:rsidR="004C300C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 xml:space="preserve">Удалить ранее наложенные проволочные шины после консолидации отломков челюстей. </w:t>
            </w:r>
          </w:p>
          <w:p w:rsidR="0045765B" w:rsidRPr="004C300C" w:rsidRDefault="004C300C" w:rsidP="004C300C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4C300C">
              <w:t>Проводить методы первичной диагностики (соскоб, отпечаток, пункция) онкологических заболеваний.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51049" w:rsidRPr="00F67A42" w:rsidRDefault="00B51049" w:rsidP="00F67A42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F67A42">
              <w:t xml:space="preserve">Абсцессы и флегмоны челюстно-лицевой области и шеи </w:t>
            </w:r>
          </w:p>
          <w:p w:rsidR="00B51049" w:rsidRPr="00F67A42" w:rsidRDefault="00B51049" w:rsidP="00F67A42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F67A42">
              <w:t>Специфические воспалительные процессы челюстно-лицевой области и осложнения гнойно-воспалительных процессов</w:t>
            </w:r>
          </w:p>
          <w:p w:rsidR="00B51049" w:rsidRPr="00F67A42" w:rsidRDefault="00B51049" w:rsidP="00F67A42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F67A42">
              <w:t>Заболевания слюнных желез</w:t>
            </w:r>
          </w:p>
          <w:p w:rsidR="00B51049" w:rsidRPr="00F67A42" w:rsidRDefault="00B51049" w:rsidP="00F67A42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F67A42">
              <w:t xml:space="preserve">Неогнестрельные переломы челюстных костей </w:t>
            </w:r>
          </w:p>
          <w:p w:rsidR="00B51049" w:rsidRPr="00F67A42" w:rsidRDefault="00B51049" w:rsidP="00F67A42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F67A42">
              <w:lastRenderedPageBreak/>
              <w:t>Опухоли и опухолеподобные заболевания челюстно-лицевой области</w:t>
            </w:r>
          </w:p>
          <w:p w:rsidR="00B51049" w:rsidRPr="00F67A42" w:rsidRDefault="00B51049" w:rsidP="00F67A42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F67A42">
              <w:t xml:space="preserve">Организация </w:t>
            </w:r>
            <w:proofErr w:type="spellStart"/>
            <w:r w:rsidRPr="00F67A42">
              <w:t>онкостоматологической</w:t>
            </w:r>
            <w:proofErr w:type="spellEnd"/>
            <w:r w:rsidRPr="00F67A42">
              <w:t xml:space="preserve"> помощи</w:t>
            </w:r>
          </w:p>
          <w:p w:rsidR="0045765B" w:rsidRPr="00F67A42" w:rsidRDefault="00B51049" w:rsidP="00F67A42">
            <w:pPr>
              <w:pStyle w:val="a3"/>
              <w:numPr>
                <w:ilvl w:val="0"/>
                <w:numId w:val="9"/>
              </w:numPr>
              <w:ind w:left="0" w:firstLine="0"/>
            </w:pPr>
            <w:r w:rsidRPr="00F67A42">
              <w:t xml:space="preserve">Злокачественные опухоли 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5765B" w:rsidRPr="00732CE7" w:rsidRDefault="004C300C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1B6744" w:rsidRDefault="0045765B" w:rsidP="007A5E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0D3C7D" w:rsidRPr="000D3C7D" w:rsidRDefault="000D3C7D" w:rsidP="000D3C7D">
            <w:pPr>
              <w:ind w:firstLine="709"/>
              <w:jc w:val="both"/>
            </w:pPr>
            <w:r w:rsidRPr="000D3C7D">
              <w:t xml:space="preserve">Использование палат, лабораторий, лабораторного и инструментального оборудования, учебных комнат для работы студентов. </w:t>
            </w:r>
          </w:p>
          <w:p w:rsidR="000D3C7D" w:rsidRPr="000D3C7D" w:rsidRDefault="000D3C7D" w:rsidP="000D3C7D">
            <w:pPr>
              <w:ind w:firstLine="709"/>
              <w:jc w:val="both"/>
            </w:pPr>
            <w:r w:rsidRPr="000D3C7D">
              <w:t xml:space="preserve">Мультимедийный комплекс (ноутбук, проектор, экран), телевизор, видеокамера, </w:t>
            </w:r>
            <w:proofErr w:type="spellStart"/>
            <w:r w:rsidRPr="000D3C7D">
              <w:t>слайдоскоп</w:t>
            </w:r>
            <w:proofErr w:type="spellEnd"/>
            <w:r w:rsidRPr="000D3C7D">
              <w:t>, видеомагнитофон, ПК, виде</w:t>
            </w:r>
            <w:proofErr w:type="gramStart"/>
            <w:r w:rsidRPr="000D3C7D">
              <w:t>о-</w:t>
            </w:r>
            <w:proofErr w:type="gramEnd"/>
            <w:r w:rsidRPr="000D3C7D">
              <w:t xml:space="preserve"> и DVD проигрыватели, мониторы. Наборы слайдов, таблиц/мультимедийных наглядных материалов по различным разделам дисциплины. </w:t>
            </w:r>
          </w:p>
          <w:p w:rsidR="0045765B" w:rsidRPr="00F67A42" w:rsidRDefault="000D3C7D" w:rsidP="00F67A42">
            <w:pPr>
              <w:ind w:firstLine="709"/>
              <w:jc w:val="both"/>
            </w:pPr>
            <w:r w:rsidRPr="000D3C7D">
              <w:t xml:space="preserve">Видеофильмы. Ситуационные задачи, тестовые задания по изучаемым темам. Доски. 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7468F1" w:rsidRDefault="007468F1" w:rsidP="007468F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  <w:p w:rsidR="0045765B" w:rsidRPr="007468F1" w:rsidRDefault="007468F1" w:rsidP="007468F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</w:tc>
      </w:tr>
    </w:tbl>
    <w:p w:rsidR="0045765B" w:rsidRDefault="0045765B" w:rsidP="0045765B"/>
    <w:p w:rsidR="00281320" w:rsidRDefault="00281320"/>
    <w:sectPr w:rsidR="002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E023B6"/>
    <w:lvl w:ilvl="0">
      <w:numFmt w:val="bullet"/>
      <w:lvlText w:val="*"/>
      <w:lvlJc w:val="left"/>
    </w:lvl>
  </w:abstractNum>
  <w:abstractNum w:abstractNumId="1">
    <w:nsid w:val="52140A1F"/>
    <w:multiLevelType w:val="hybridMultilevel"/>
    <w:tmpl w:val="02C0CB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4C4078F"/>
    <w:multiLevelType w:val="hybridMultilevel"/>
    <w:tmpl w:val="687AAB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97766A"/>
    <w:multiLevelType w:val="hybridMultilevel"/>
    <w:tmpl w:val="150E04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C785035"/>
    <w:multiLevelType w:val="hybridMultilevel"/>
    <w:tmpl w:val="09FE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B"/>
    <w:rsid w:val="00046CFF"/>
    <w:rsid w:val="000D3C7D"/>
    <w:rsid w:val="00281320"/>
    <w:rsid w:val="002B7602"/>
    <w:rsid w:val="0045765B"/>
    <w:rsid w:val="00482104"/>
    <w:rsid w:val="004C300C"/>
    <w:rsid w:val="007468F1"/>
    <w:rsid w:val="008A5613"/>
    <w:rsid w:val="00A32A3F"/>
    <w:rsid w:val="00B51049"/>
    <w:rsid w:val="00F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6</cp:revision>
  <dcterms:created xsi:type="dcterms:W3CDTF">2014-10-16T08:33:00Z</dcterms:created>
  <dcterms:modified xsi:type="dcterms:W3CDTF">2014-10-20T11:04:00Z</dcterms:modified>
</cp:coreProperties>
</file>